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62" w:rsidRDefault="00976862">
      <w:pPr>
        <w:jc w:val="center"/>
        <w:rPr>
          <w:b/>
          <w:color w:val="000000"/>
          <w:sz w:val="48"/>
          <w:szCs w:val="48"/>
        </w:rPr>
      </w:pPr>
    </w:p>
    <w:p w:rsidR="00616D92" w:rsidRDefault="00976862">
      <w:pPr>
        <w:jc w:val="center"/>
        <w:rPr>
          <w:b/>
          <w:color w:val="000000"/>
          <w:sz w:val="48"/>
          <w:szCs w:val="48"/>
        </w:rPr>
      </w:pPr>
      <w:r>
        <w:rPr>
          <w:rFonts w:hint="eastAsia"/>
          <w:b/>
          <w:color w:val="000000"/>
          <w:sz w:val="48"/>
          <w:szCs w:val="48"/>
        </w:rPr>
        <w:t>深圳大学附属</w:t>
      </w:r>
      <w:r w:rsidR="001C69AD">
        <w:rPr>
          <w:rFonts w:hint="eastAsia"/>
          <w:b/>
          <w:color w:val="000000"/>
          <w:sz w:val="48"/>
          <w:szCs w:val="48"/>
        </w:rPr>
        <w:t>后海小学</w:t>
      </w:r>
    </w:p>
    <w:p w:rsidR="00C83FBD" w:rsidRDefault="00616D92">
      <w:pPr>
        <w:jc w:val="center"/>
        <w:rPr>
          <w:b/>
          <w:color w:val="000000"/>
          <w:sz w:val="48"/>
          <w:szCs w:val="48"/>
        </w:rPr>
      </w:pPr>
      <w:r>
        <w:rPr>
          <w:rFonts w:hint="eastAsia"/>
          <w:b/>
          <w:color w:val="000000"/>
          <w:sz w:val="48"/>
          <w:szCs w:val="48"/>
        </w:rPr>
        <w:t>信息</w:t>
      </w:r>
      <w:proofErr w:type="gramStart"/>
      <w:r>
        <w:rPr>
          <w:rFonts w:hint="eastAsia"/>
          <w:b/>
          <w:color w:val="000000"/>
          <w:sz w:val="48"/>
          <w:szCs w:val="48"/>
        </w:rPr>
        <w:t>室改造</w:t>
      </w:r>
      <w:proofErr w:type="gramEnd"/>
      <w:r w:rsidR="00985A40">
        <w:rPr>
          <w:rFonts w:hint="eastAsia"/>
          <w:b/>
          <w:color w:val="000000"/>
          <w:sz w:val="48"/>
          <w:szCs w:val="48"/>
        </w:rPr>
        <w:t>桌椅采购</w:t>
      </w:r>
      <w:r w:rsidR="00631B5B">
        <w:rPr>
          <w:rFonts w:hint="eastAsia"/>
          <w:b/>
          <w:color w:val="000000"/>
          <w:sz w:val="48"/>
          <w:szCs w:val="48"/>
        </w:rPr>
        <w:t>项目</w:t>
      </w:r>
    </w:p>
    <w:p w:rsidR="00C83FBD" w:rsidRDefault="00C83FBD">
      <w:pPr>
        <w:jc w:val="center"/>
        <w:rPr>
          <w:b/>
          <w:color w:val="000000"/>
          <w:sz w:val="48"/>
          <w:szCs w:val="48"/>
        </w:rPr>
      </w:pPr>
    </w:p>
    <w:p w:rsidR="00C83FBD" w:rsidRDefault="001C69AD">
      <w:pPr>
        <w:jc w:val="center"/>
        <w:rPr>
          <w:b/>
          <w:color w:val="000000"/>
          <w:sz w:val="84"/>
          <w:szCs w:val="84"/>
        </w:rPr>
      </w:pPr>
      <w:r>
        <w:rPr>
          <w:rFonts w:hint="eastAsia"/>
          <w:b/>
          <w:color w:val="000000"/>
          <w:sz w:val="48"/>
          <w:szCs w:val="48"/>
        </w:rPr>
        <w:t>招标文件</w:t>
      </w:r>
    </w:p>
    <w:p w:rsidR="00C83FBD" w:rsidRDefault="00C83FBD">
      <w:pPr>
        <w:ind w:firstLineChars="196" w:firstLine="551"/>
        <w:rPr>
          <w:b/>
          <w:color w:val="000000"/>
          <w:sz w:val="28"/>
          <w:szCs w:val="28"/>
        </w:rPr>
      </w:pPr>
    </w:p>
    <w:p w:rsidR="00C83FBD" w:rsidRDefault="00C83FBD">
      <w:pPr>
        <w:jc w:val="center"/>
        <w:rPr>
          <w:rFonts w:ascii="黑体" w:eastAsia="黑体"/>
          <w:color w:val="000000"/>
          <w:sz w:val="36"/>
          <w:szCs w:val="36"/>
        </w:rPr>
      </w:pPr>
    </w:p>
    <w:p w:rsidR="00C83FBD" w:rsidRDefault="00976862">
      <w:pPr>
        <w:pStyle w:val="2"/>
        <w:spacing w:beforeLines="50" w:before="120" w:afterLines="50" w:after="120"/>
        <w:rPr>
          <w:color w:val="000000"/>
          <w:sz w:val="28"/>
          <w:szCs w:val="28"/>
        </w:rPr>
      </w:pPr>
      <w:r>
        <w:rPr>
          <w:rFonts w:hint="eastAsia"/>
          <w:color w:val="000000"/>
          <w:sz w:val="28"/>
          <w:szCs w:val="28"/>
        </w:rPr>
        <w:t>一、</w:t>
      </w:r>
      <w:r w:rsidR="001C69AD">
        <w:rPr>
          <w:rFonts w:hint="eastAsia"/>
          <w:color w:val="000000"/>
          <w:sz w:val="28"/>
          <w:szCs w:val="28"/>
        </w:rPr>
        <w:t>货物清单</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709"/>
        <w:gridCol w:w="992"/>
        <w:gridCol w:w="1276"/>
        <w:gridCol w:w="1701"/>
      </w:tblGrid>
      <w:tr w:rsidR="00C83FBD">
        <w:trPr>
          <w:trHeight w:val="600"/>
          <w:jc w:val="center"/>
        </w:trPr>
        <w:tc>
          <w:tcPr>
            <w:tcW w:w="846" w:type="dxa"/>
            <w:shd w:val="clear" w:color="auto" w:fill="auto"/>
            <w:vAlign w:val="center"/>
          </w:tcPr>
          <w:p w:rsidR="00C83FBD" w:rsidRDefault="001C69AD">
            <w:pPr>
              <w:jc w:val="center"/>
              <w:rPr>
                <w:b/>
                <w:bCs/>
                <w:sz w:val="21"/>
                <w:szCs w:val="21"/>
              </w:rPr>
            </w:pPr>
            <w:r>
              <w:rPr>
                <w:rFonts w:hint="eastAsia"/>
                <w:b/>
                <w:bCs/>
                <w:sz w:val="21"/>
                <w:szCs w:val="21"/>
              </w:rPr>
              <w:t>序号</w:t>
            </w:r>
          </w:p>
        </w:tc>
        <w:tc>
          <w:tcPr>
            <w:tcW w:w="1701" w:type="dxa"/>
            <w:shd w:val="clear" w:color="auto" w:fill="auto"/>
            <w:vAlign w:val="center"/>
          </w:tcPr>
          <w:p w:rsidR="00C83FBD" w:rsidRDefault="001C69AD">
            <w:pPr>
              <w:jc w:val="center"/>
              <w:rPr>
                <w:b/>
                <w:bCs/>
                <w:sz w:val="21"/>
                <w:szCs w:val="21"/>
              </w:rPr>
            </w:pPr>
            <w:r>
              <w:rPr>
                <w:rFonts w:hint="eastAsia"/>
                <w:b/>
                <w:bCs/>
                <w:sz w:val="21"/>
                <w:szCs w:val="21"/>
              </w:rPr>
              <w:t>货物名称</w:t>
            </w:r>
          </w:p>
        </w:tc>
        <w:tc>
          <w:tcPr>
            <w:tcW w:w="709" w:type="dxa"/>
            <w:shd w:val="clear" w:color="auto" w:fill="auto"/>
            <w:vAlign w:val="center"/>
          </w:tcPr>
          <w:p w:rsidR="00C83FBD" w:rsidRDefault="001C69AD">
            <w:pPr>
              <w:jc w:val="center"/>
              <w:rPr>
                <w:b/>
                <w:bCs/>
                <w:sz w:val="21"/>
                <w:szCs w:val="21"/>
              </w:rPr>
            </w:pPr>
            <w:r>
              <w:rPr>
                <w:rFonts w:hint="eastAsia"/>
                <w:b/>
                <w:bCs/>
                <w:sz w:val="21"/>
                <w:szCs w:val="21"/>
              </w:rPr>
              <w:t>数量</w:t>
            </w:r>
          </w:p>
        </w:tc>
        <w:tc>
          <w:tcPr>
            <w:tcW w:w="992" w:type="dxa"/>
            <w:shd w:val="clear" w:color="auto" w:fill="auto"/>
            <w:vAlign w:val="center"/>
          </w:tcPr>
          <w:p w:rsidR="00C83FBD" w:rsidRDefault="001C69AD">
            <w:pPr>
              <w:jc w:val="center"/>
              <w:rPr>
                <w:b/>
                <w:bCs/>
                <w:sz w:val="21"/>
                <w:szCs w:val="21"/>
              </w:rPr>
            </w:pPr>
            <w:r>
              <w:rPr>
                <w:rFonts w:hint="eastAsia"/>
                <w:b/>
                <w:bCs/>
                <w:sz w:val="21"/>
                <w:szCs w:val="21"/>
              </w:rPr>
              <w:t>单位</w:t>
            </w:r>
          </w:p>
        </w:tc>
        <w:tc>
          <w:tcPr>
            <w:tcW w:w="1276" w:type="dxa"/>
            <w:shd w:val="clear" w:color="auto" w:fill="auto"/>
            <w:vAlign w:val="center"/>
          </w:tcPr>
          <w:p w:rsidR="00C83FBD" w:rsidRDefault="001C69AD">
            <w:pPr>
              <w:jc w:val="center"/>
              <w:rPr>
                <w:b/>
                <w:bCs/>
                <w:color w:val="000000"/>
                <w:sz w:val="21"/>
                <w:szCs w:val="21"/>
              </w:rPr>
            </w:pPr>
            <w:r>
              <w:rPr>
                <w:rFonts w:hint="eastAsia"/>
                <w:b/>
                <w:bCs/>
                <w:color w:val="000000"/>
                <w:sz w:val="21"/>
                <w:szCs w:val="21"/>
              </w:rPr>
              <w:t>备注</w:t>
            </w:r>
          </w:p>
        </w:tc>
        <w:tc>
          <w:tcPr>
            <w:tcW w:w="1701" w:type="dxa"/>
            <w:shd w:val="clear" w:color="auto" w:fill="auto"/>
            <w:vAlign w:val="center"/>
          </w:tcPr>
          <w:p w:rsidR="00C83FBD" w:rsidRDefault="001C69AD">
            <w:pPr>
              <w:jc w:val="center"/>
              <w:rPr>
                <w:b/>
                <w:bCs/>
                <w:color w:val="000000"/>
                <w:sz w:val="21"/>
                <w:szCs w:val="21"/>
              </w:rPr>
            </w:pPr>
            <w:r>
              <w:rPr>
                <w:rFonts w:hint="eastAsia"/>
                <w:b/>
                <w:bCs/>
                <w:color w:val="000000"/>
                <w:sz w:val="21"/>
                <w:szCs w:val="21"/>
              </w:rPr>
              <w:t>财政预算限额（万元）</w:t>
            </w:r>
          </w:p>
        </w:tc>
      </w:tr>
      <w:tr w:rsidR="00F024E6">
        <w:trPr>
          <w:trHeight w:val="600"/>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1</w:t>
            </w:r>
          </w:p>
        </w:tc>
        <w:tc>
          <w:tcPr>
            <w:tcW w:w="1701" w:type="dxa"/>
            <w:shd w:val="clear" w:color="auto" w:fill="auto"/>
            <w:vAlign w:val="center"/>
          </w:tcPr>
          <w:p w:rsidR="00F024E6" w:rsidRPr="00BB53D3" w:rsidRDefault="00F024E6" w:rsidP="00F024E6">
            <w:pPr>
              <w:rPr>
                <w:sz w:val="21"/>
                <w:szCs w:val="21"/>
              </w:rPr>
            </w:pPr>
            <w:r w:rsidRPr="00BB53D3">
              <w:rPr>
                <w:rFonts w:hint="eastAsia"/>
                <w:sz w:val="21"/>
                <w:szCs w:val="21"/>
              </w:rPr>
              <w:t>学生桌椅</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104</w:t>
            </w:r>
          </w:p>
        </w:tc>
        <w:tc>
          <w:tcPr>
            <w:tcW w:w="992" w:type="dxa"/>
            <w:shd w:val="clear" w:color="auto" w:fill="auto"/>
            <w:vAlign w:val="center"/>
          </w:tcPr>
          <w:p w:rsidR="00F024E6" w:rsidRPr="00BB53D3" w:rsidRDefault="00F024E6" w:rsidP="00F024E6">
            <w:pPr>
              <w:jc w:val="center"/>
              <w:rPr>
                <w:sz w:val="21"/>
                <w:szCs w:val="21"/>
              </w:rPr>
            </w:pPr>
            <w:r w:rsidRPr="00BB53D3">
              <w:rPr>
                <w:rFonts w:hint="eastAsia"/>
                <w:sz w:val="21"/>
                <w:szCs w:val="21"/>
              </w:rPr>
              <w:t>位</w:t>
            </w:r>
          </w:p>
        </w:tc>
        <w:tc>
          <w:tcPr>
            <w:tcW w:w="1276" w:type="dxa"/>
            <w:shd w:val="clear" w:color="auto" w:fill="auto"/>
            <w:vAlign w:val="center"/>
          </w:tcPr>
          <w:p w:rsidR="00F024E6" w:rsidRDefault="00F024E6" w:rsidP="00F024E6">
            <w:pPr>
              <w:jc w:val="center"/>
              <w:rPr>
                <w:sz w:val="21"/>
                <w:szCs w:val="21"/>
              </w:rPr>
            </w:pPr>
          </w:p>
        </w:tc>
        <w:tc>
          <w:tcPr>
            <w:tcW w:w="1701" w:type="dxa"/>
            <w:vMerge w:val="restart"/>
            <w:vAlign w:val="center"/>
          </w:tcPr>
          <w:p w:rsidR="00F024E6" w:rsidRPr="003A73D1" w:rsidRDefault="00F024E6" w:rsidP="00F024E6">
            <w:pPr>
              <w:jc w:val="center"/>
              <w:rPr>
                <w:b/>
                <w:sz w:val="21"/>
                <w:szCs w:val="21"/>
              </w:rPr>
            </w:pPr>
            <w:r w:rsidRPr="003A73D1">
              <w:rPr>
                <w:rFonts w:hint="eastAsia"/>
                <w:b/>
                <w:sz w:val="21"/>
                <w:szCs w:val="21"/>
              </w:rPr>
              <w:t>1</w:t>
            </w:r>
            <w:r>
              <w:rPr>
                <w:b/>
                <w:sz w:val="21"/>
                <w:szCs w:val="21"/>
              </w:rPr>
              <w:t>6</w:t>
            </w:r>
          </w:p>
        </w:tc>
      </w:tr>
      <w:tr w:rsidR="00F024E6">
        <w:trPr>
          <w:trHeight w:val="600"/>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2</w:t>
            </w:r>
          </w:p>
        </w:tc>
        <w:tc>
          <w:tcPr>
            <w:tcW w:w="1701" w:type="dxa"/>
            <w:shd w:val="clear" w:color="auto" w:fill="auto"/>
            <w:vAlign w:val="center"/>
          </w:tcPr>
          <w:p w:rsidR="00F024E6" w:rsidRPr="00BB53D3" w:rsidRDefault="00F024E6" w:rsidP="00F024E6">
            <w:pPr>
              <w:rPr>
                <w:sz w:val="21"/>
                <w:szCs w:val="21"/>
              </w:rPr>
            </w:pPr>
            <w:r w:rsidRPr="00BB53D3">
              <w:rPr>
                <w:rFonts w:hint="eastAsia"/>
                <w:sz w:val="21"/>
                <w:szCs w:val="21"/>
              </w:rPr>
              <w:t>学生凳</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104</w:t>
            </w:r>
          </w:p>
        </w:tc>
        <w:tc>
          <w:tcPr>
            <w:tcW w:w="992" w:type="dxa"/>
            <w:shd w:val="clear" w:color="auto" w:fill="auto"/>
            <w:vAlign w:val="center"/>
          </w:tcPr>
          <w:p w:rsidR="00F024E6" w:rsidRPr="00BB53D3" w:rsidRDefault="00F024E6" w:rsidP="00F024E6">
            <w:pPr>
              <w:jc w:val="center"/>
              <w:rPr>
                <w:sz w:val="21"/>
                <w:szCs w:val="21"/>
              </w:rPr>
            </w:pPr>
            <w:proofErr w:type="gramStart"/>
            <w:r w:rsidRPr="00BB53D3">
              <w:rPr>
                <w:rFonts w:hint="eastAsia"/>
                <w:sz w:val="21"/>
                <w:szCs w:val="21"/>
              </w:rPr>
              <w:t>个</w:t>
            </w:r>
            <w:proofErr w:type="gramEnd"/>
          </w:p>
        </w:tc>
        <w:tc>
          <w:tcPr>
            <w:tcW w:w="1276" w:type="dxa"/>
            <w:shd w:val="clear" w:color="auto" w:fill="auto"/>
            <w:vAlign w:val="center"/>
          </w:tcPr>
          <w:p w:rsidR="00F024E6" w:rsidRDefault="00F024E6" w:rsidP="00F024E6">
            <w:pPr>
              <w:jc w:val="center"/>
              <w:rPr>
                <w:sz w:val="21"/>
                <w:szCs w:val="21"/>
              </w:rPr>
            </w:pPr>
          </w:p>
        </w:tc>
        <w:tc>
          <w:tcPr>
            <w:tcW w:w="1701" w:type="dxa"/>
            <w:vMerge/>
            <w:vAlign w:val="center"/>
          </w:tcPr>
          <w:p w:rsidR="00F024E6" w:rsidRDefault="00F024E6" w:rsidP="00F024E6">
            <w:pPr>
              <w:rPr>
                <w:sz w:val="21"/>
                <w:szCs w:val="21"/>
              </w:rPr>
            </w:pPr>
          </w:p>
        </w:tc>
      </w:tr>
      <w:tr w:rsidR="00F024E6">
        <w:trPr>
          <w:trHeight w:val="533"/>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3</w:t>
            </w:r>
          </w:p>
        </w:tc>
        <w:tc>
          <w:tcPr>
            <w:tcW w:w="1701" w:type="dxa"/>
            <w:shd w:val="clear" w:color="auto" w:fill="auto"/>
            <w:vAlign w:val="center"/>
          </w:tcPr>
          <w:p w:rsidR="00F024E6" w:rsidRPr="00BB53D3" w:rsidRDefault="00F024E6" w:rsidP="00F024E6">
            <w:pPr>
              <w:rPr>
                <w:sz w:val="21"/>
                <w:szCs w:val="21"/>
              </w:rPr>
            </w:pPr>
            <w:r w:rsidRPr="00BB53D3">
              <w:rPr>
                <w:rFonts w:hint="eastAsia"/>
                <w:sz w:val="21"/>
                <w:szCs w:val="21"/>
              </w:rPr>
              <w:t>教室讲台</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2</w:t>
            </w:r>
          </w:p>
        </w:tc>
        <w:tc>
          <w:tcPr>
            <w:tcW w:w="992" w:type="dxa"/>
            <w:shd w:val="clear" w:color="auto" w:fill="auto"/>
            <w:vAlign w:val="center"/>
          </w:tcPr>
          <w:p w:rsidR="00F024E6" w:rsidRPr="00BB53D3" w:rsidRDefault="00F024E6" w:rsidP="00F024E6">
            <w:pPr>
              <w:jc w:val="center"/>
              <w:rPr>
                <w:sz w:val="21"/>
                <w:szCs w:val="21"/>
              </w:rPr>
            </w:pPr>
            <w:r w:rsidRPr="00BB53D3">
              <w:rPr>
                <w:rFonts w:hint="eastAsia"/>
                <w:sz w:val="21"/>
                <w:szCs w:val="21"/>
              </w:rPr>
              <w:t>张</w:t>
            </w:r>
          </w:p>
        </w:tc>
        <w:tc>
          <w:tcPr>
            <w:tcW w:w="1276" w:type="dxa"/>
            <w:shd w:val="clear" w:color="auto" w:fill="auto"/>
            <w:vAlign w:val="center"/>
          </w:tcPr>
          <w:p w:rsidR="00F024E6" w:rsidRDefault="00F024E6" w:rsidP="00F024E6">
            <w:pPr>
              <w:jc w:val="center"/>
              <w:rPr>
                <w:sz w:val="21"/>
                <w:szCs w:val="21"/>
              </w:rPr>
            </w:pPr>
          </w:p>
        </w:tc>
        <w:tc>
          <w:tcPr>
            <w:tcW w:w="1701" w:type="dxa"/>
            <w:vMerge/>
            <w:vAlign w:val="center"/>
          </w:tcPr>
          <w:p w:rsidR="00F024E6" w:rsidRDefault="00F024E6" w:rsidP="00F024E6">
            <w:pPr>
              <w:rPr>
                <w:sz w:val="21"/>
                <w:szCs w:val="21"/>
              </w:rPr>
            </w:pPr>
          </w:p>
        </w:tc>
      </w:tr>
      <w:tr w:rsidR="00F024E6">
        <w:trPr>
          <w:trHeight w:val="600"/>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4</w:t>
            </w:r>
          </w:p>
        </w:tc>
        <w:tc>
          <w:tcPr>
            <w:tcW w:w="1701" w:type="dxa"/>
            <w:shd w:val="clear" w:color="auto" w:fill="auto"/>
            <w:vAlign w:val="center"/>
          </w:tcPr>
          <w:p w:rsidR="00F024E6" w:rsidRPr="00BB53D3" w:rsidRDefault="00F024E6" w:rsidP="00F024E6">
            <w:pPr>
              <w:rPr>
                <w:sz w:val="21"/>
                <w:szCs w:val="21"/>
              </w:rPr>
            </w:pPr>
            <w:r w:rsidRPr="00BB53D3">
              <w:rPr>
                <w:rFonts w:hint="eastAsia"/>
                <w:sz w:val="21"/>
                <w:szCs w:val="21"/>
              </w:rPr>
              <w:t>折叠功能桌</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16</w:t>
            </w:r>
          </w:p>
        </w:tc>
        <w:tc>
          <w:tcPr>
            <w:tcW w:w="992" w:type="dxa"/>
            <w:shd w:val="clear" w:color="auto" w:fill="auto"/>
            <w:vAlign w:val="center"/>
          </w:tcPr>
          <w:p w:rsidR="00F024E6" w:rsidRPr="00BB53D3" w:rsidRDefault="00F024E6" w:rsidP="00F024E6">
            <w:pPr>
              <w:jc w:val="center"/>
              <w:rPr>
                <w:sz w:val="21"/>
                <w:szCs w:val="21"/>
              </w:rPr>
            </w:pPr>
            <w:r w:rsidRPr="00BB53D3">
              <w:rPr>
                <w:rFonts w:hint="eastAsia"/>
                <w:sz w:val="21"/>
                <w:szCs w:val="21"/>
              </w:rPr>
              <w:t>张</w:t>
            </w:r>
          </w:p>
        </w:tc>
        <w:tc>
          <w:tcPr>
            <w:tcW w:w="1276" w:type="dxa"/>
            <w:shd w:val="clear" w:color="auto" w:fill="auto"/>
            <w:vAlign w:val="center"/>
          </w:tcPr>
          <w:p w:rsidR="00F024E6" w:rsidRDefault="00F024E6" w:rsidP="00F024E6">
            <w:pPr>
              <w:jc w:val="center"/>
              <w:rPr>
                <w:sz w:val="21"/>
                <w:szCs w:val="21"/>
              </w:rPr>
            </w:pPr>
          </w:p>
        </w:tc>
        <w:tc>
          <w:tcPr>
            <w:tcW w:w="1701" w:type="dxa"/>
            <w:vMerge/>
            <w:vAlign w:val="center"/>
          </w:tcPr>
          <w:p w:rsidR="00F024E6" w:rsidRDefault="00F024E6" w:rsidP="00F024E6">
            <w:pPr>
              <w:rPr>
                <w:sz w:val="21"/>
                <w:szCs w:val="21"/>
              </w:rPr>
            </w:pPr>
          </w:p>
        </w:tc>
      </w:tr>
      <w:tr w:rsidR="00F024E6">
        <w:trPr>
          <w:trHeight w:val="600"/>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5</w:t>
            </w:r>
          </w:p>
        </w:tc>
        <w:tc>
          <w:tcPr>
            <w:tcW w:w="1701" w:type="dxa"/>
            <w:shd w:val="clear" w:color="auto" w:fill="auto"/>
            <w:vAlign w:val="center"/>
          </w:tcPr>
          <w:p w:rsidR="00F024E6" w:rsidRPr="00BB53D3" w:rsidRDefault="00631B5B" w:rsidP="00F024E6">
            <w:pPr>
              <w:rPr>
                <w:sz w:val="21"/>
                <w:szCs w:val="21"/>
              </w:rPr>
            </w:pPr>
            <w:r>
              <w:rPr>
                <w:rFonts w:hint="eastAsia"/>
                <w:sz w:val="21"/>
                <w:szCs w:val="21"/>
              </w:rPr>
              <w:t>人脸</w:t>
            </w:r>
            <w:r w:rsidR="00F024E6" w:rsidRPr="00BB53D3">
              <w:rPr>
                <w:rFonts w:hint="eastAsia"/>
                <w:sz w:val="21"/>
                <w:szCs w:val="21"/>
              </w:rPr>
              <w:t>门</w:t>
            </w:r>
            <w:r>
              <w:rPr>
                <w:rFonts w:hint="eastAsia"/>
                <w:sz w:val="21"/>
                <w:szCs w:val="21"/>
              </w:rPr>
              <w:t>禁</w:t>
            </w:r>
            <w:r w:rsidR="00F024E6" w:rsidRPr="00BB53D3">
              <w:rPr>
                <w:rFonts w:hint="eastAsia"/>
                <w:sz w:val="21"/>
                <w:szCs w:val="21"/>
              </w:rPr>
              <w:t>锁</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2</w:t>
            </w:r>
          </w:p>
        </w:tc>
        <w:tc>
          <w:tcPr>
            <w:tcW w:w="992" w:type="dxa"/>
            <w:shd w:val="clear" w:color="auto" w:fill="auto"/>
            <w:vAlign w:val="center"/>
          </w:tcPr>
          <w:p w:rsidR="00F024E6" w:rsidRPr="00BB53D3" w:rsidRDefault="00F024E6" w:rsidP="00F024E6">
            <w:pPr>
              <w:jc w:val="center"/>
              <w:rPr>
                <w:sz w:val="21"/>
                <w:szCs w:val="21"/>
              </w:rPr>
            </w:pPr>
            <w:r w:rsidRPr="00BB53D3">
              <w:rPr>
                <w:rFonts w:hint="eastAsia"/>
                <w:sz w:val="21"/>
                <w:szCs w:val="21"/>
              </w:rPr>
              <w:t>套</w:t>
            </w:r>
          </w:p>
        </w:tc>
        <w:tc>
          <w:tcPr>
            <w:tcW w:w="1276" w:type="dxa"/>
            <w:shd w:val="clear" w:color="auto" w:fill="auto"/>
            <w:vAlign w:val="center"/>
          </w:tcPr>
          <w:p w:rsidR="00F024E6" w:rsidRDefault="00F024E6" w:rsidP="00F024E6">
            <w:pPr>
              <w:jc w:val="center"/>
              <w:rPr>
                <w:sz w:val="21"/>
                <w:szCs w:val="21"/>
              </w:rPr>
            </w:pPr>
          </w:p>
        </w:tc>
        <w:tc>
          <w:tcPr>
            <w:tcW w:w="1701" w:type="dxa"/>
            <w:vMerge/>
            <w:vAlign w:val="center"/>
          </w:tcPr>
          <w:p w:rsidR="00F024E6" w:rsidRDefault="00F024E6" w:rsidP="00F024E6">
            <w:pPr>
              <w:rPr>
                <w:sz w:val="21"/>
                <w:szCs w:val="21"/>
              </w:rPr>
            </w:pPr>
          </w:p>
        </w:tc>
      </w:tr>
      <w:tr w:rsidR="00F024E6">
        <w:trPr>
          <w:trHeight w:val="600"/>
          <w:jc w:val="center"/>
        </w:trPr>
        <w:tc>
          <w:tcPr>
            <w:tcW w:w="846" w:type="dxa"/>
            <w:shd w:val="clear" w:color="auto" w:fill="auto"/>
            <w:vAlign w:val="center"/>
          </w:tcPr>
          <w:p w:rsidR="00F024E6" w:rsidRDefault="00F024E6" w:rsidP="00F024E6">
            <w:pPr>
              <w:jc w:val="center"/>
              <w:rPr>
                <w:b/>
                <w:bCs/>
                <w:sz w:val="21"/>
                <w:szCs w:val="21"/>
              </w:rPr>
            </w:pPr>
            <w:r>
              <w:rPr>
                <w:rFonts w:hint="eastAsia"/>
                <w:b/>
                <w:bCs/>
                <w:sz w:val="21"/>
                <w:szCs w:val="21"/>
              </w:rPr>
              <w:t>6</w:t>
            </w:r>
          </w:p>
        </w:tc>
        <w:tc>
          <w:tcPr>
            <w:tcW w:w="1701" w:type="dxa"/>
            <w:shd w:val="clear" w:color="auto" w:fill="auto"/>
            <w:vAlign w:val="center"/>
          </w:tcPr>
          <w:p w:rsidR="00F024E6" w:rsidRPr="00BB53D3" w:rsidRDefault="00F024E6" w:rsidP="00F024E6">
            <w:pPr>
              <w:rPr>
                <w:sz w:val="21"/>
                <w:szCs w:val="21"/>
              </w:rPr>
            </w:pPr>
            <w:r w:rsidRPr="00BB53D3">
              <w:rPr>
                <w:rFonts w:hint="eastAsia"/>
                <w:sz w:val="21"/>
                <w:szCs w:val="21"/>
              </w:rPr>
              <w:t>电脑室设备搬运</w:t>
            </w:r>
          </w:p>
        </w:tc>
        <w:tc>
          <w:tcPr>
            <w:tcW w:w="709" w:type="dxa"/>
            <w:shd w:val="clear" w:color="auto" w:fill="auto"/>
            <w:vAlign w:val="center"/>
          </w:tcPr>
          <w:p w:rsidR="00F024E6" w:rsidRPr="00F024E6" w:rsidRDefault="00F024E6" w:rsidP="00F024E6">
            <w:pPr>
              <w:jc w:val="center"/>
              <w:rPr>
                <w:sz w:val="21"/>
                <w:szCs w:val="21"/>
              </w:rPr>
            </w:pPr>
            <w:r w:rsidRPr="00F024E6">
              <w:rPr>
                <w:rFonts w:hint="eastAsia"/>
                <w:sz w:val="21"/>
                <w:szCs w:val="21"/>
              </w:rPr>
              <w:t>2</w:t>
            </w:r>
          </w:p>
        </w:tc>
        <w:tc>
          <w:tcPr>
            <w:tcW w:w="992" w:type="dxa"/>
            <w:shd w:val="clear" w:color="auto" w:fill="auto"/>
            <w:vAlign w:val="center"/>
          </w:tcPr>
          <w:p w:rsidR="00F024E6" w:rsidRPr="00BB53D3" w:rsidRDefault="00F024E6" w:rsidP="00F024E6">
            <w:pPr>
              <w:jc w:val="center"/>
              <w:rPr>
                <w:sz w:val="21"/>
                <w:szCs w:val="21"/>
              </w:rPr>
            </w:pPr>
            <w:r w:rsidRPr="00BB53D3">
              <w:rPr>
                <w:rFonts w:hint="eastAsia"/>
                <w:sz w:val="21"/>
                <w:szCs w:val="21"/>
              </w:rPr>
              <w:t>项</w:t>
            </w:r>
          </w:p>
        </w:tc>
        <w:tc>
          <w:tcPr>
            <w:tcW w:w="1276" w:type="dxa"/>
            <w:shd w:val="clear" w:color="auto" w:fill="auto"/>
            <w:vAlign w:val="center"/>
          </w:tcPr>
          <w:p w:rsidR="00F024E6" w:rsidRDefault="00F024E6" w:rsidP="00F024E6">
            <w:pPr>
              <w:jc w:val="center"/>
              <w:rPr>
                <w:sz w:val="21"/>
                <w:szCs w:val="21"/>
              </w:rPr>
            </w:pPr>
          </w:p>
        </w:tc>
        <w:tc>
          <w:tcPr>
            <w:tcW w:w="1701" w:type="dxa"/>
            <w:vMerge/>
            <w:vAlign w:val="center"/>
          </w:tcPr>
          <w:p w:rsidR="00F024E6" w:rsidRDefault="00F024E6" w:rsidP="00F024E6">
            <w:pPr>
              <w:rPr>
                <w:sz w:val="21"/>
                <w:szCs w:val="21"/>
              </w:rPr>
            </w:pPr>
          </w:p>
        </w:tc>
      </w:tr>
    </w:tbl>
    <w:p w:rsidR="00C83FBD" w:rsidRDefault="00C83FBD">
      <w:pPr>
        <w:rPr>
          <w:b/>
          <w:color w:val="000000"/>
          <w:szCs w:val="21"/>
        </w:rPr>
      </w:pPr>
    </w:p>
    <w:p w:rsidR="00C83FBD" w:rsidRDefault="001C69AD">
      <w:pPr>
        <w:rPr>
          <w:b/>
          <w:color w:val="000000"/>
          <w:szCs w:val="21"/>
        </w:rPr>
      </w:pPr>
      <w:r>
        <w:rPr>
          <w:b/>
          <w:color w:val="000000"/>
          <w:szCs w:val="21"/>
        </w:rPr>
        <w:br w:type="textWrapping" w:clear="all"/>
      </w: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BB53D3" w:rsidRDefault="00BB53D3">
      <w:pPr>
        <w:rPr>
          <w:b/>
          <w:color w:val="000000"/>
          <w:szCs w:val="21"/>
        </w:rPr>
      </w:pPr>
    </w:p>
    <w:p w:rsidR="00C83FBD" w:rsidRDefault="00976862" w:rsidP="00976862">
      <w:pPr>
        <w:pStyle w:val="2"/>
        <w:spacing w:beforeLines="50" w:before="120" w:afterLines="50" w:after="120"/>
        <w:rPr>
          <w:b w:val="0"/>
          <w:bCs w:val="0"/>
          <w:color w:val="000000"/>
          <w:szCs w:val="21"/>
        </w:rPr>
      </w:pPr>
      <w:r>
        <w:rPr>
          <w:rFonts w:hint="eastAsia"/>
          <w:color w:val="000000"/>
          <w:sz w:val="28"/>
          <w:szCs w:val="28"/>
        </w:rPr>
        <w:lastRenderedPageBreak/>
        <w:t>二</w:t>
      </w:r>
      <w:r w:rsidR="001C69AD">
        <w:rPr>
          <w:rFonts w:hint="eastAsia"/>
          <w:color w:val="000000"/>
          <w:sz w:val="28"/>
          <w:szCs w:val="28"/>
        </w:rPr>
        <w:t>、</w:t>
      </w:r>
      <w:r w:rsidR="001C69AD">
        <w:rPr>
          <w:rFonts w:hint="eastAsia"/>
          <w:color w:val="000000"/>
          <w:szCs w:val="21"/>
        </w:rPr>
        <w:t>货物技术需求：</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5812"/>
      </w:tblGrid>
      <w:tr w:rsidR="00C83FBD">
        <w:trPr>
          <w:trHeight w:val="600"/>
          <w:jc w:val="center"/>
        </w:trPr>
        <w:tc>
          <w:tcPr>
            <w:tcW w:w="704" w:type="dxa"/>
            <w:shd w:val="clear" w:color="auto" w:fill="auto"/>
            <w:vAlign w:val="center"/>
          </w:tcPr>
          <w:p w:rsidR="00C83FBD" w:rsidRDefault="001C69AD">
            <w:pPr>
              <w:jc w:val="center"/>
              <w:rPr>
                <w:b/>
                <w:bCs/>
                <w:sz w:val="21"/>
                <w:szCs w:val="21"/>
              </w:rPr>
            </w:pPr>
            <w:r>
              <w:rPr>
                <w:rFonts w:hint="eastAsia"/>
                <w:b/>
                <w:bCs/>
                <w:sz w:val="21"/>
                <w:szCs w:val="21"/>
              </w:rPr>
              <w:t>序号</w:t>
            </w:r>
          </w:p>
        </w:tc>
        <w:tc>
          <w:tcPr>
            <w:tcW w:w="1559" w:type="dxa"/>
            <w:shd w:val="clear" w:color="auto" w:fill="auto"/>
            <w:vAlign w:val="center"/>
          </w:tcPr>
          <w:p w:rsidR="00C83FBD" w:rsidRDefault="001C69AD">
            <w:pPr>
              <w:jc w:val="center"/>
              <w:rPr>
                <w:b/>
                <w:bCs/>
                <w:sz w:val="21"/>
                <w:szCs w:val="21"/>
              </w:rPr>
            </w:pPr>
            <w:r>
              <w:rPr>
                <w:rFonts w:hint="eastAsia"/>
                <w:b/>
                <w:bCs/>
                <w:sz w:val="21"/>
                <w:szCs w:val="21"/>
              </w:rPr>
              <w:t>货物名称</w:t>
            </w:r>
          </w:p>
        </w:tc>
        <w:tc>
          <w:tcPr>
            <w:tcW w:w="5812" w:type="dxa"/>
            <w:shd w:val="clear" w:color="auto" w:fill="auto"/>
            <w:vAlign w:val="center"/>
          </w:tcPr>
          <w:p w:rsidR="00C83FBD" w:rsidRDefault="001C69AD">
            <w:pPr>
              <w:jc w:val="center"/>
              <w:rPr>
                <w:b/>
                <w:bCs/>
                <w:sz w:val="21"/>
                <w:szCs w:val="21"/>
              </w:rPr>
            </w:pPr>
            <w:r>
              <w:rPr>
                <w:rFonts w:hint="eastAsia"/>
                <w:b/>
                <w:bCs/>
                <w:sz w:val="21"/>
                <w:szCs w:val="21"/>
              </w:rPr>
              <w:t>技术参数</w:t>
            </w:r>
          </w:p>
        </w:tc>
      </w:tr>
      <w:tr w:rsidR="00BB53D3" w:rsidTr="0021284A">
        <w:trPr>
          <w:trHeight w:val="554"/>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t>1</w:t>
            </w:r>
          </w:p>
        </w:tc>
        <w:tc>
          <w:tcPr>
            <w:tcW w:w="1559" w:type="dxa"/>
            <w:shd w:val="clear" w:color="auto" w:fill="auto"/>
            <w:vAlign w:val="center"/>
          </w:tcPr>
          <w:p w:rsidR="00BB53D3" w:rsidRPr="00BB53D3" w:rsidRDefault="00BB53D3" w:rsidP="00BB53D3">
            <w:pPr>
              <w:rPr>
                <w:bCs/>
                <w:sz w:val="21"/>
                <w:szCs w:val="21"/>
              </w:rPr>
            </w:pPr>
            <w:r w:rsidRPr="00BB53D3">
              <w:rPr>
                <w:rFonts w:hint="eastAsia"/>
                <w:bCs/>
                <w:sz w:val="21"/>
                <w:szCs w:val="21"/>
              </w:rPr>
              <w:t>学生桌椅</w:t>
            </w:r>
          </w:p>
        </w:tc>
        <w:tc>
          <w:tcPr>
            <w:tcW w:w="5812" w:type="dxa"/>
            <w:shd w:val="clear" w:color="auto" w:fill="auto"/>
            <w:vAlign w:val="center"/>
          </w:tcPr>
          <w:p w:rsidR="00BB53D3" w:rsidRDefault="00BB53D3" w:rsidP="00BB53D3">
            <w:pPr>
              <w:rPr>
                <w:bCs/>
                <w:sz w:val="21"/>
                <w:szCs w:val="21"/>
              </w:rPr>
            </w:pPr>
            <w:r w:rsidRPr="00BB53D3">
              <w:rPr>
                <w:rFonts w:hint="eastAsia"/>
                <w:bCs/>
                <w:sz w:val="21"/>
                <w:szCs w:val="21"/>
              </w:rPr>
              <w:t>1、材质说明：台面及</w:t>
            </w:r>
            <w:proofErr w:type="gramStart"/>
            <w:r w:rsidRPr="00BB53D3">
              <w:rPr>
                <w:rFonts w:hint="eastAsia"/>
                <w:bCs/>
                <w:sz w:val="21"/>
                <w:szCs w:val="21"/>
              </w:rPr>
              <w:t>键盘托均采用</w:t>
            </w:r>
            <w:proofErr w:type="gramEnd"/>
            <w:r w:rsidRPr="00BB53D3">
              <w:rPr>
                <w:rFonts w:hint="eastAsia"/>
                <w:bCs/>
                <w:sz w:val="21"/>
                <w:szCs w:val="21"/>
              </w:rPr>
              <w:t>18mm优质</w:t>
            </w:r>
            <w:proofErr w:type="gramStart"/>
            <w:r w:rsidRPr="00BB53D3">
              <w:rPr>
                <w:rFonts w:hint="eastAsia"/>
                <w:bCs/>
                <w:sz w:val="21"/>
                <w:szCs w:val="21"/>
              </w:rPr>
              <w:t>实木指接板</w:t>
            </w:r>
            <w:proofErr w:type="gramEnd"/>
            <w:r w:rsidRPr="00BB53D3">
              <w:rPr>
                <w:rFonts w:hint="eastAsia"/>
                <w:bCs/>
                <w:sz w:val="21"/>
                <w:szCs w:val="21"/>
              </w:rPr>
              <w:t>，面饰环保封闭PU环保漆，</w:t>
            </w:r>
            <w:proofErr w:type="gramStart"/>
            <w:r w:rsidRPr="00BB53D3">
              <w:rPr>
                <w:rFonts w:hint="eastAsia"/>
                <w:bCs/>
                <w:sz w:val="21"/>
                <w:szCs w:val="21"/>
              </w:rPr>
              <w:t>桌架为标钢</w:t>
            </w:r>
            <w:proofErr w:type="gramEnd"/>
            <w:r w:rsidRPr="00BB53D3">
              <w:rPr>
                <w:rFonts w:hint="eastAsia"/>
                <w:bCs/>
                <w:sz w:val="21"/>
                <w:szCs w:val="21"/>
              </w:rPr>
              <w:t xml:space="preserve">焊接制作，表面经酸洗磷化处理后黑色静电喷涂处理。       </w:t>
            </w:r>
          </w:p>
          <w:p w:rsidR="00BB53D3" w:rsidRDefault="00BB53D3" w:rsidP="00BB53D3">
            <w:pPr>
              <w:rPr>
                <w:bCs/>
                <w:sz w:val="21"/>
                <w:szCs w:val="21"/>
              </w:rPr>
            </w:pPr>
            <w:r w:rsidRPr="00BB53D3">
              <w:rPr>
                <w:rFonts w:hint="eastAsia"/>
                <w:bCs/>
                <w:sz w:val="21"/>
                <w:szCs w:val="21"/>
              </w:rPr>
              <w:t>2、桌面含显示器翻转系统</w:t>
            </w:r>
            <w:r>
              <w:rPr>
                <w:rFonts w:hint="eastAsia"/>
                <w:bCs/>
                <w:sz w:val="21"/>
                <w:szCs w:val="21"/>
              </w:rPr>
              <w:t>。</w:t>
            </w:r>
          </w:p>
          <w:p w:rsidR="00BB53D3" w:rsidRDefault="00BB53D3" w:rsidP="00BB53D3">
            <w:pPr>
              <w:rPr>
                <w:bCs/>
                <w:sz w:val="21"/>
                <w:szCs w:val="21"/>
              </w:rPr>
            </w:pPr>
            <w:r w:rsidRPr="00BB53D3">
              <w:rPr>
                <w:rFonts w:hint="eastAsia"/>
                <w:bCs/>
                <w:sz w:val="21"/>
                <w:szCs w:val="21"/>
              </w:rPr>
              <w:t>3、根据学校要求定制，外形美观，坚固耐用，专业性强，可合理集成电脑等各种设备</w:t>
            </w:r>
            <w:r>
              <w:rPr>
                <w:rFonts w:hint="eastAsia"/>
                <w:bCs/>
                <w:sz w:val="21"/>
                <w:szCs w:val="21"/>
              </w:rPr>
              <w:t>。</w:t>
            </w:r>
            <w:r w:rsidR="003E47DC">
              <w:rPr>
                <w:rFonts w:hint="eastAsia"/>
                <w:bCs/>
                <w:sz w:val="21"/>
                <w:szCs w:val="21"/>
              </w:rPr>
              <w:t>能用于美术课堂教学。</w:t>
            </w:r>
          </w:p>
          <w:p w:rsidR="00BB53D3" w:rsidRPr="00BB53D3" w:rsidRDefault="00BB53D3" w:rsidP="00BB53D3">
            <w:pPr>
              <w:rPr>
                <w:bCs/>
                <w:sz w:val="21"/>
                <w:szCs w:val="21"/>
              </w:rPr>
            </w:pPr>
            <w:r w:rsidRPr="00BB53D3">
              <w:rPr>
                <w:rFonts w:hint="eastAsia"/>
                <w:bCs/>
                <w:sz w:val="21"/>
                <w:szCs w:val="21"/>
              </w:rPr>
              <w:t>4、尺寸：尺寸大小按照学校要求定制</w:t>
            </w:r>
          </w:p>
        </w:tc>
      </w:tr>
      <w:tr w:rsidR="00BB53D3" w:rsidTr="0021284A">
        <w:trPr>
          <w:trHeight w:val="704"/>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t>2</w:t>
            </w:r>
          </w:p>
        </w:tc>
        <w:tc>
          <w:tcPr>
            <w:tcW w:w="1559" w:type="dxa"/>
            <w:shd w:val="clear" w:color="auto" w:fill="auto"/>
            <w:vAlign w:val="center"/>
          </w:tcPr>
          <w:p w:rsidR="00BB53D3" w:rsidRPr="00BB53D3" w:rsidRDefault="00BB53D3" w:rsidP="00BB53D3">
            <w:pPr>
              <w:rPr>
                <w:bCs/>
                <w:sz w:val="21"/>
                <w:szCs w:val="21"/>
              </w:rPr>
            </w:pPr>
            <w:r w:rsidRPr="00BB53D3">
              <w:rPr>
                <w:rFonts w:hint="eastAsia"/>
                <w:bCs/>
                <w:sz w:val="21"/>
                <w:szCs w:val="21"/>
              </w:rPr>
              <w:t>学生凳</w:t>
            </w:r>
          </w:p>
        </w:tc>
        <w:tc>
          <w:tcPr>
            <w:tcW w:w="5812" w:type="dxa"/>
            <w:shd w:val="clear" w:color="auto" w:fill="auto"/>
            <w:vAlign w:val="center"/>
          </w:tcPr>
          <w:p w:rsidR="00BB53D3" w:rsidRPr="00BB53D3" w:rsidRDefault="00BB53D3" w:rsidP="00BB53D3">
            <w:pPr>
              <w:rPr>
                <w:bCs/>
                <w:sz w:val="21"/>
                <w:szCs w:val="21"/>
              </w:rPr>
            </w:pPr>
            <w:r w:rsidRPr="00BB53D3">
              <w:rPr>
                <w:rFonts w:hint="eastAsia"/>
                <w:bCs/>
                <w:sz w:val="21"/>
                <w:szCs w:val="21"/>
              </w:rPr>
              <w:t>铁</w:t>
            </w:r>
            <w:proofErr w:type="gramStart"/>
            <w:r w:rsidRPr="00BB53D3">
              <w:rPr>
                <w:rFonts w:hint="eastAsia"/>
                <w:bCs/>
                <w:sz w:val="21"/>
                <w:szCs w:val="21"/>
              </w:rPr>
              <w:t>艺学生凳</w:t>
            </w:r>
            <w:proofErr w:type="gramEnd"/>
            <w:r w:rsidR="00446DDC">
              <w:rPr>
                <w:rFonts w:hint="eastAsia"/>
                <w:bCs/>
                <w:sz w:val="21"/>
                <w:szCs w:val="21"/>
              </w:rPr>
              <w:t>(</w:t>
            </w:r>
            <w:r w:rsidR="00446DDC" w:rsidRPr="00BB53D3">
              <w:rPr>
                <w:rFonts w:hint="eastAsia"/>
                <w:bCs/>
                <w:sz w:val="21"/>
                <w:szCs w:val="21"/>
              </w:rPr>
              <w:t>根据学校要求定制</w:t>
            </w:r>
            <w:r w:rsidR="00446DDC">
              <w:rPr>
                <w:rFonts w:hint="eastAsia"/>
                <w:bCs/>
                <w:sz w:val="21"/>
                <w:szCs w:val="21"/>
              </w:rPr>
              <w:t>)</w:t>
            </w:r>
          </w:p>
        </w:tc>
      </w:tr>
      <w:tr w:rsidR="00BB53D3" w:rsidTr="0021284A">
        <w:trPr>
          <w:trHeight w:val="572"/>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t>3</w:t>
            </w:r>
          </w:p>
        </w:tc>
        <w:tc>
          <w:tcPr>
            <w:tcW w:w="1559" w:type="dxa"/>
            <w:shd w:val="clear" w:color="auto" w:fill="auto"/>
            <w:vAlign w:val="center"/>
          </w:tcPr>
          <w:p w:rsidR="00BB53D3" w:rsidRPr="00BB53D3" w:rsidRDefault="00BB53D3" w:rsidP="00BB53D3">
            <w:pPr>
              <w:rPr>
                <w:bCs/>
                <w:sz w:val="21"/>
                <w:szCs w:val="21"/>
              </w:rPr>
            </w:pPr>
            <w:r w:rsidRPr="00BB53D3">
              <w:rPr>
                <w:rFonts w:hint="eastAsia"/>
                <w:bCs/>
                <w:sz w:val="21"/>
                <w:szCs w:val="21"/>
              </w:rPr>
              <w:t>教室讲台</w:t>
            </w:r>
          </w:p>
        </w:tc>
        <w:tc>
          <w:tcPr>
            <w:tcW w:w="5812" w:type="dxa"/>
            <w:shd w:val="clear" w:color="auto" w:fill="auto"/>
            <w:vAlign w:val="center"/>
          </w:tcPr>
          <w:p w:rsidR="00BB53D3" w:rsidRDefault="00BB53D3" w:rsidP="00BB53D3">
            <w:pPr>
              <w:rPr>
                <w:bCs/>
                <w:sz w:val="21"/>
                <w:szCs w:val="21"/>
              </w:rPr>
            </w:pPr>
            <w:r w:rsidRPr="00BB53D3">
              <w:rPr>
                <w:rFonts w:hint="eastAsia"/>
                <w:bCs/>
                <w:sz w:val="21"/>
                <w:szCs w:val="21"/>
              </w:rPr>
              <w:t>1、材质说明：台面及</w:t>
            </w:r>
            <w:proofErr w:type="gramStart"/>
            <w:r w:rsidRPr="00BB53D3">
              <w:rPr>
                <w:rFonts w:hint="eastAsia"/>
                <w:bCs/>
                <w:sz w:val="21"/>
                <w:szCs w:val="21"/>
              </w:rPr>
              <w:t>键盘托均</w:t>
            </w:r>
            <w:bookmarkStart w:id="0" w:name="_GoBack"/>
            <w:bookmarkEnd w:id="0"/>
            <w:r w:rsidRPr="00BB53D3">
              <w:rPr>
                <w:rFonts w:hint="eastAsia"/>
                <w:bCs/>
                <w:sz w:val="21"/>
                <w:szCs w:val="21"/>
              </w:rPr>
              <w:t>采用</w:t>
            </w:r>
            <w:proofErr w:type="gramEnd"/>
            <w:r w:rsidRPr="00BB53D3">
              <w:rPr>
                <w:rFonts w:hint="eastAsia"/>
                <w:bCs/>
                <w:sz w:val="21"/>
                <w:szCs w:val="21"/>
              </w:rPr>
              <w:t>18mm优质</w:t>
            </w:r>
            <w:proofErr w:type="gramStart"/>
            <w:r w:rsidRPr="00BB53D3">
              <w:rPr>
                <w:rFonts w:hint="eastAsia"/>
                <w:bCs/>
                <w:sz w:val="21"/>
                <w:szCs w:val="21"/>
              </w:rPr>
              <w:t>实木指接板</w:t>
            </w:r>
            <w:proofErr w:type="gramEnd"/>
            <w:r w:rsidRPr="00BB53D3">
              <w:rPr>
                <w:rFonts w:hint="eastAsia"/>
                <w:bCs/>
                <w:sz w:val="21"/>
                <w:szCs w:val="21"/>
              </w:rPr>
              <w:t>，面饰环保封闭PU环保漆，</w:t>
            </w:r>
            <w:proofErr w:type="gramStart"/>
            <w:r w:rsidRPr="00BB53D3">
              <w:rPr>
                <w:rFonts w:hint="eastAsia"/>
                <w:bCs/>
                <w:sz w:val="21"/>
                <w:szCs w:val="21"/>
              </w:rPr>
              <w:t>桌架为标钢</w:t>
            </w:r>
            <w:proofErr w:type="gramEnd"/>
            <w:r w:rsidRPr="00BB53D3">
              <w:rPr>
                <w:rFonts w:hint="eastAsia"/>
                <w:bCs/>
                <w:sz w:val="21"/>
                <w:szCs w:val="21"/>
              </w:rPr>
              <w:t>焊接制作，表面经酸洗磷化处理后黑色静电喷涂处理。</w:t>
            </w:r>
          </w:p>
          <w:p w:rsidR="00BB53D3" w:rsidRPr="00BB53D3" w:rsidRDefault="00BB53D3" w:rsidP="00BB53D3">
            <w:pPr>
              <w:rPr>
                <w:bCs/>
                <w:sz w:val="21"/>
                <w:szCs w:val="21"/>
              </w:rPr>
            </w:pPr>
            <w:r w:rsidRPr="00BB53D3">
              <w:rPr>
                <w:rFonts w:hint="eastAsia"/>
                <w:bCs/>
                <w:sz w:val="21"/>
                <w:szCs w:val="21"/>
              </w:rPr>
              <w:t>2、根据学校要求定制，外形美观，坚固耐用，专业性强，可合理集成电脑等各种设备</w:t>
            </w:r>
          </w:p>
        </w:tc>
      </w:tr>
      <w:tr w:rsidR="00BB53D3" w:rsidTr="0021284A">
        <w:trPr>
          <w:trHeight w:val="680"/>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t>4</w:t>
            </w:r>
          </w:p>
        </w:tc>
        <w:tc>
          <w:tcPr>
            <w:tcW w:w="1559" w:type="dxa"/>
            <w:shd w:val="clear" w:color="auto" w:fill="auto"/>
            <w:vAlign w:val="center"/>
          </w:tcPr>
          <w:p w:rsidR="00BB53D3" w:rsidRPr="00BB53D3" w:rsidRDefault="00BB53D3" w:rsidP="00BB53D3">
            <w:pPr>
              <w:rPr>
                <w:bCs/>
                <w:sz w:val="21"/>
                <w:szCs w:val="21"/>
              </w:rPr>
            </w:pPr>
            <w:r w:rsidRPr="00BB53D3">
              <w:rPr>
                <w:rFonts w:hint="eastAsia"/>
                <w:bCs/>
                <w:sz w:val="21"/>
                <w:szCs w:val="21"/>
              </w:rPr>
              <w:t>折叠功能桌</w:t>
            </w:r>
          </w:p>
        </w:tc>
        <w:tc>
          <w:tcPr>
            <w:tcW w:w="5812" w:type="dxa"/>
            <w:shd w:val="clear" w:color="auto" w:fill="auto"/>
            <w:vAlign w:val="center"/>
          </w:tcPr>
          <w:p w:rsidR="00BB53D3" w:rsidRPr="00BB53D3" w:rsidRDefault="00BB53D3" w:rsidP="00BB53D3">
            <w:pPr>
              <w:rPr>
                <w:bCs/>
                <w:sz w:val="21"/>
                <w:szCs w:val="21"/>
              </w:rPr>
            </w:pPr>
            <w:r w:rsidRPr="00BB53D3">
              <w:rPr>
                <w:rFonts w:hint="eastAsia"/>
                <w:bCs/>
                <w:sz w:val="21"/>
                <w:szCs w:val="21"/>
              </w:rPr>
              <w:t>规格：1500L*500D*750H，台面及挡板采用优质实木多层免漆夹板，四周全自动机械热熔胶边，板材环保，厚度18mm，</w:t>
            </w:r>
            <w:proofErr w:type="gramStart"/>
            <w:r w:rsidRPr="00BB53D3">
              <w:rPr>
                <w:rFonts w:hint="eastAsia"/>
                <w:bCs/>
                <w:sz w:val="21"/>
                <w:szCs w:val="21"/>
              </w:rPr>
              <w:t>桌身钢架</w:t>
            </w:r>
            <w:proofErr w:type="gramEnd"/>
            <w:r w:rsidRPr="00BB53D3">
              <w:rPr>
                <w:rFonts w:hint="eastAsia"/>
                <w:bCs/>
                <w:sz w:val="21"/>
                <w:szCs w:val="21"/>
              </w:rPr>
              <w:t>，采用一级冷轧钢管（宝钢）.底脚 1.8钢板冲压成型，脚上横梁 1.5mm钢板冲压成型，立柱 118*38*1.5mm圆弧</w:t>
            </w:r>
            <w:proofErr w:type="gramStart"/>
            <w:r w:rsidRPr="00BB53D3">
              <w:rPr>
                <w:rFonts w:hint="eastAsia"/>
                <w:bCs/>
                <w:sz w:val="21"/>
                <w:szCs w:val="21"/>
              </w:rPr>
              <w:t>旦</w:t>
            </w:r>
            <w:proofErr w:type="gramEnd"/>
            <w:r w:rsidRPr="00BB53D3">
              <w:rPr>
                <w:rFonts w:hint="eastAsia"/>
                <w:bCs/>
                <w:sz w:val="21"/>
                <w:szCs w:val="21"/>
              </w:rPr>
              <w:t>管，层板 为θ16*1.2mm圆管，表面全处 理后高温静电喷涂，线控折叠 开关，PU静音刹车轮</w:t>
            </w:r>
          </w:p>
        </w:tc>
      </w:tr>
      <w:tr w:rsidR="00BB53D3" w:rsidTr="0021284A">
        <w:trPr>
          <w:trHeight w:val="719"/>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t>5</w:t>
            </w:r>
          </w:p>
        </w:tc>
        <w:tc>
          <w:tcPr>
            <w:tcW w:w="1559" w:type="dxa"/>
            <w:shd w:val="clear" w:color="auto" w:fill="auto"/>
            <w:vAlign w:val="center"/>
          </w:tcPr>
          <w:p w:rsidR="00BB53D3" w:rsidRPr="00BB53D3" w:rsidRDefault="00E53AF8" w:rsidP="00BB53D3">
            <w:pPr>
              <w:rPr>
                <w:bCs/>
                <w:sz w:val="21"/>
                <w:szCs w:val="21"/>
              </w:rPr>
            </w:pPr>
            <w:r>
              <w:rPr>
                <w:rFonts w:hint="eastAsia"/>
                <w:sz w:val="21"/>
                <w:szCs w:val="21"/>
              </w:rPr>
              <w:t>人脸</w:t>
            </w:r>
            <w:r w:rsidRPr="00BB53D3">
              <w:rPr>
                <w:rFonts w:hint="eastAsia"/>
                <w:sz w:val="21"/>
                <w:szCs w:val="21"/>
              </w:rPr>
              <w:t>门</w:t>
            </w:r>
            <w:r>
              <w:rPr>
                <w:rFonts w:hint="eastAsia"/>
                <w:sz w:val="21"/>
                <w:szCs w:val="21"/>
              </w:rPr>
              <w:t>禁</w:t>
            </w:r>
            <w:r w:rsidRPr="00BB53D3">
              <w:rPr>
                <w:rFonts w:hint="eastAsia"/>
                <w:sz w:val="21"/>
                <w:szCs w:val="21"/>
              </w:rPr>
              <w:t>锁</w:t>
            </w:r>
          </w:p>
        </w:tc>
        <w:tc>
          <w:tcPr>
            <w:tcW w:w="5812" w:type="dxa"/>
            <w:shd w:val="clear" w:color="auto" w:fill="auto"/>
            <w:vAlign w:val="center"/>
          </w:tcPr>
          <w:p w:rsidR="00E53AF8" w:rsidRPr="00E53AF8" w:rsidRDefault="00E53AF8" w:rsidP="00E53AF8">
            <w:pPr>
              <w:rPr>
                <w:bCs/>
                <w:sz w:val="21"/>
                <w:szCs w:val="21"/>
              </w:rPr>
            </w:pPr>
            <w:r w:rsidRPr="00E53AF8">
              <w:rPr>
                <w:bCs/>
                <w:sz w:val="21"/>
                <w:szCs w:val="21"/>
              </w:rPr>
              <w:t>1. 5寸电容触摸屏。设备应能显示时间、日期、星期，及刷卡时显示工号、用户名、用户照片等信息。设备应具有中文语音提示功能。</w:t>
            </w:r>
          </w:p>
          <w:p w:rsidR="00E53AF8" w:rsidRPr="00E53AF8" w:rsidRDefault="00E53AF8" w:rsidP="00E53AF8">
            <w:pPr>
              <w:rPr>
                <w:bCs/>
                <w:sz w:val="21"/>
                <w:szCs w:val="21"/>
              </w:rPr>
            </w:pPr>
            <w:r w:rsidRPr="00E53AF8">
              <w:rPr>
                <w:bCs/>
                <w:sz w:val="21"/>
                <w:szCs w:val="21"/>
              </w:rPr>
              <w:t>2.支持1路200W像素可见光，1路200W红外补光摄像头</w:t>
            </w:r>
          </w:p>
          <w:p w:rsidR="00E53AF8" w:rsidRPr="00E53AF8" w:rsidRDefault="00E53AF8" w:rsidP="00E53AF8">
            <w:pPr>
              <w:rPr>
                <w:bCs/>
                <w:sz w:val="21"/>
                <w:szCs w:val="21"/>
              </w:rPr>
            </w:pPr>
            <w:r w:rsidRPr="00E53AF8">
              <w:rPr>
                <w:bCs/>
                <w:sz w:val="21"/>
                <w:szCs w:val="21"/>
              </w:rPr>
              <w:t>3.刷卡（人脸）时，设备可抓拍图片，并实时显示在显示屏上。抓拍图片可叠加显示卡号、用户名字等用户信息。</w:t>
            </w:r>
          </w:p>
          <w:p w:rsidR="00E53AF8" w:rsidRPr="00E53AF8" w:rsidRDefault="00E53AF8" w:rsidP="00E53AF8">
            <w:pPr>
              <w:rPr>
                <w:bCs/>
                <w:sz w:val="21"/>
                <w:szCs w:val="21"/>
              </w:rPr>
            </w:pPr>
            <w:r w:rsidRPr="00E53AF8">
              <w:rPr>
                <w:bCs/>
                <w:sz w:val="21"/>
                <w:szCs w:val="21"/>
              </w:rPr>
              <w:t>4.输入接口：报警输入*2、</w:t>
            </w:r>
            <w:proofErr w:type="gramStart"/>
            <w:r w:rsidRPr="00E53AF8">
              <w:rPr>
                <w:bCs/>
                <w:sz w:val="21"/>
                <w:szCs w:val="21"/>
              </w:rPr>
              <w:t>门磁</w:t>
            </w:r>
            <w:proofErr w:type="gramEnd"/>
            <w:r w:rsidRPr="00E53AF8">
              <w:rPr>
                <w:bCs/>
                <w:sz w:val="21"/>
                <w:szCs w:val="21"/>
              </w:rPr>
              <w:t>*1、开门按钮*1、门铃按钮*1、</w:t>
            </w:r>
            <w:proofErr w:type="gramStart"/>
            <w:r w:rsidRPr="00E53AF8">
              <w:rPr>
                <w:bCs/>
                <w:sz w:val="21"/>
                <w:szCs w:val="21"/>
              </w:rPr>
              <w:t>防拆</w:t>
            </w:r>
            <w:proofErr w:type="gramEnd"/>
            <w:r w:rsidRPr="00E53AF8">
              <w:rPr>
                <w:bCs/>
                <w:sz w:val="21"/>
                <w:szCs w:val="21"/>
              </w:rPr>
              <w:t>*1；输出接口：报警输出*1、门锁*1；USB2.0*1、通讯方式：LAN*1；10/100M自适应；</w:t>
            </w:r>
            <w:proofErr w:type="spellStart"/>
            <w:r w:rsidRPr="00E53AF8">
              <w:rPr>
                <w:bCs/>
                <w:sz w:val="21"/>
                <w:szCs w:val="21"/>
              </w:rPr>
              <w:t>WiFi</w:t>
            </w:r>
            <w:proofErr w:type="spellEnd"/>
            <w:r w:rsidRPr="00E53AF8">
              <w:rPr>
                <w:bCs/>
                <w:sz w:val="21"/>
                <w:szCs w:val="21"/>
              </w:rPr>
              <w:t>；</w:t>
            </w:r>
          </w:p>
          <w:p w:rsidR="00E53AF8" w:rsidRPr="00E53AF8" w:rsidRDefault="00E53AF8" w:rsidP="00E53AF8">
            <w:pPr>
              <w:rPr>
                <w:bCs/>
                <w:sz w:val="21"/>
                <w:szCs w:val="21"/>
              </w:rPr>
            </w:pPr>
            <w:r w:rsidRPr="00E53AF8">
              <w:rPr>
                <w:bCs/>
                <w:sz w:val="21"/>
                <w:szCs w:val="21"/>
              </w:rPr>
              <w:t>5.系统能将出入目标的识别信息及载体授权为钥匙，并记录于系统中，应能设定目标的出入授权，即：何时、何出入目标、可出入何出入口、可出入的次数和通行的方向等权限。在网络系统中，除授权、查询、集中报警、异地核准控制等管理功能外，对所要求的功能均不应依赖中央管理机是否工作。</w:t>
            </w:r>
          </w:p>
          <w:p w:rsidR="00E53AF8" w:rsidRPr="00E53AF8" w:rsidRDefault="00E53AF8" w:rsidP="00E53AF8">
            <w:pPr>
              <w:rPr>
                <w:bCs/>
                <w:sz w:val="21"/>
                <w:szCs w:val="21"/>
              </w:rPr>
            </w:pPr>
            <w:r w:rsidRPr="00E53AF8">
              <w:rPr>
                <w:bCs/>
                <w:sz w:val="21"/>
                <w:szCs w:val="21"/>
              </w:rPr>
              <w:t>6.支持导入3000张人脸名单信息，识别距离0.3M～1M，准确率＞99%，1:1比对时间≤1S；最大5000张卡片存储信息，10万条事件记录</w:t>
            </w:r>
          </w:p>
          <w:p w:rsidR="00E53AF8" w:rsidRPr="00E53AF8" w:rsidRDefault="00E53AF8" w:rsidP="00E53AF8">
            <w:pPr>
              <w:rPr>
                <w:bCs/>
                <w:sz w:val="21"/>
                <w:szCs w:val="21"/>
              </w:rPr>
            </w:pPr>
            <w:r w:rsidRPr="00E53AF8">
              <w:rPr>
                <w:bCs/>
                <w:sz w:val="21"/>
                <w:szCs w:val="21"/>
              </w:rPr>
              <w:t>7.设备支持人脸真人检测，只有当人脸识别后并检测为真人时，整体认证才能通过。</w:t>
            </w:r>
          </w:p>
          <w:p w:rsidR="00E53AF8" w:rsidRPr="00E53AF8" w:rsidRDefault="00E53AF8" w:rsidP="00E53AF8">
            <w:pPr>
              <w:rPr>
                <w:bCs/>
                <w:sz w:val="21"/>
                <w:szCs w:val="21"/>
              </w:rPr>
            </w:pPr>
            <w:r w:rsidRPr="00E53AF8">
              <w:rPr>
                <w:bCs/>
                <w:sz w:val="21"/>
                <w:szCs w:val="21"/>
              </w:rPr>
              <w:t>8.设备可通过RS485协议或</w:t>
            </w:r>
            <w:proofErr w:type="spellStart"/>
            <w:r w:rsidRPr="00E53AF8">
              <w:rPr>
                <w:bCs/>
                <w:sz w:val="21"/>
                <w:szCs w:val="21"/>
              </w:rPr>
              <w:t>wiegand</w:t>
            </w:r>
            <w:proofErr w:type="spellEnd"/>
            <w:r w:rsidRPr="00E53AF8">
              <w:rPr>
                <w:bCs/>
                <w:sz w:val="21"/>
                <w:szCs w:val="21"/>
              </w:rPr>
              <w:t>接口外接副读卡器，实现进出双向刷卡功能。设备应支持可通过RS485接入安全门控模块，安全门控模块可以接入电控锁，在主机被恶意破坏的情况下，门不被打开；</w:t>
            </w:r>
          </w:p>
          <w:p w:rsidR="00E53AF8" w:rsidRPr="00E53AF8" w:rsidRDefault="00E53AF8" w:rsidP="00E53AF8">
            <w:pPr>
              <w:rPr>
                <w:bCs/>
                <w:sz w:val="21"/>
                <w:szCs w:val="21"/>
              </w:rPr>
            </w:pPr>
            <w:r w:rsidRPr="00E53AF8">
              <w:rPr>
                <w:bCs/>
                <w:sz w:val="21"/>
                <w:szCs w:val="21"/>
              </w:rPr>
              <w:t>9.系统应具有手动或自动校时功能。发生以下情况时，系统应报警：当连续若干次在目标信息识读设备或管理/控制部分上实施错误操作时；当未使用授权的钥匙而强行通过出入口时；</w:t>
            </w:r>
            <w:r w:rsidRPr="00E53AF8">
              <w:rPr>
                <w:bCs/>
                <w:sz w:val="21"/>
                <w:szCs w:val="21"/>
              </w:rPr>
              <w:lastRenderedPageBreak/>
              <w:t>未经正常操作而使出入口开启时；出入口开启时间超过设定值时；设备被拆除时；</w:t>
            </w:r>
            <w:proofErr w:type="gramStart"/>
            <w:r w:rsidRPr="00E53AF8">
              <w:rPr>
                <w:bCs/>
                <w:sz w:val="21"/>
                <w:szCs w:val="21"/>
              </w:rPr>
              <w:t>胁迫卡</w:t>
            </w:r>
            <w:proofErr w:type="gramEnd"/>
            <w:r w:rsidRPr="00E53AF8">
              <w:rPr>
                <w:bCs/>
                <w:sz w:val="21"/>
                <w:szCs w:val="21"/>
              </w:rPr>
              <w:t>和胁迫码；黑名单卡刷卡时；接入系统平台后可支持视频联动报警功能。</w:t>
            </w:r>
          </w:p>
          <w:p w:rsidR="00E53AF8" w:rsidRPr="00E53AF8" w:rsidRDefault="00E53AF8" w:rsidP="00E53AF8">
            <w:pPr>
              <w:rPr>
                <w:bCs/>
                <w:sz w:val="21"/>
                <w:szCs w:val="21"/>
              </w:rPr>
            </w:pPr>
            <w:r w:rsidRPr="00E53AF8">
              <w:rPr>
                <w:bCs/>
                <w:sz w:val="21"/>
                <w:szCs w:val="21"/>
              </w:rPr>
              <w:t>10.系统应具有应急开启的方法。设备应支持在线升级功能和本地U盘升级功能。设备应</w:t>
            </w:r>
            <w:proofErr w:type="gramStart"/>
            <w:r w:rsidRPr="00E53AF8">
              <w:rPr>
                <w:bCs/>
                <w:sz w:val="21"/>
                <w:szCs w:val="21"/>
              </w:rPr>
              <w:t>具备防拆功能</w:t>
            </w:r>
            <w:proofErr w:type="gramEnd"/>
            <w:r w:rsidRPr="00E53AF8">
              <w:rPr>
                <w:bCs/>
                <w:sz w:val="21"/>
                <w:szCs w:val="21"/>
              </w:rPr>
              <w:t>，强力拆除时，可上传报警时间到中心。</w:t>
            </w:r>
          </w:p>
          <w:p w:rsidR="00BB53D3" w:rsidRPr="00BB53D3" w:rsidRDefault="00E53AF8" w:rsidP="00E53AF8">
            <w:pPr>
              <w:rPr>
                <w:bCs/>
                <w:sz w:val="21"/>
                <w:szCs w:val="21"/>
              </w:rPr>
            </w:pPr>
            <w:r w:rsidRPr="00E53AF8">
              <w:rPr>
                <w:bCs/>
                <w:sz w:val="21"/>
                <w:szCs w:val="21"/>
              </w:rPr>
              <w:t>11.设备应支持语音对讲功能；</w:t>
            </w:r>
          </w:p>
        </w:tc>
      </w:tr>
      <w:tr w:rsidR="00BB53D3" w:rsidTr="0021284A">
        <w:trPr>
          <w:trHeight w:val="607"/>
          <w:jc w:val="center"/>
        </w:trPr>
        <w:tc>
          <w:tcPr>
            <w:tcW w:w="704" w:type="dxa"/>
            <w:shd w:val="clear" w:color="auto" w:fill="auto"/>
            <w:vAlign w:val="center"/>
          </w:tcPr>
          <w:p w:rsidR="00BB53D3" w:rsidRPr="0021284A" w:rsidRDefault="00BB53D3" w:rsidP="00BB53D3">
            <w:pPr>
              <w:jc w:val="center"/>
              <w:rPr>
                <w:bCs/>
                <w:sz w:val="21"/>
                <w:szCs w:val="21"/>
              </w:rPr>
            </w:pPr>
            <w:r w:rsidRPr="0021284A">
              <w:rPr>
                <w:rFonts w:hint="eastAsia"/>
                <w:bCs/>
                <w:sz w:val="21"/>
                <w:szCs w:val="21"/>
              </w:rPr>
              <w:lastRenderedPageBreak/>
              <w:t>6</w:t>
            </w:r>
          </w:p>
        </w:tc>
        <w:tc>
          <w:tcPr>
            <w:tcW w:w="1559" w:type="dxa"/>
            <w:shd w:val="clear" w:color="auto" w:fill="auto"/>
            <w:vAlign w:val="center"/>
          </w:tcPr>
          <w:p w:rsidR="00BB53D3" w:rsidRPr="00BB53D3" w:rsidRDefault="00BB53D3" w:rsidP="00BB53D3">
            <w:pPr>
              <w:rPr>
                <w:bCs/>
                <w:sz w:val="21"/>
                <w:szCs w:val="21"/>
              </w:rPr>
            </w:pPr>
            <w:r w:rsidRPr="00BB53D3">
              <w:rPr>
                <w:rFonts w:hint="eastAsia"/>
                <w:bCs/>
                <w:sz w:val="21"/>
                <w:szCs w:val="21"/>
              </w:rPr>
              <w:t>电脑室设备搬运</w:t>
            </w:r>
          </w:p>
        </w:tc>
        <w:tc>
          <w:tcPr>
            <w:tcW w:w="5812" w:type="dxa"/>
            <w:shd w:val="clear" w:color="auto" w:fill="auto"/>
            <w:vAlign w:val="center"/>
          </w:tcPr>
          <w:p w:rsidR="00BB53D3" w:rsidRPr="00BB53D3" w:rsidRDefault="00BB53D3" w:rsidP="00BB53D3">
            <w:pPr>
              <w:rPr>
                <w:bCs/>
                <w:sz w:val="21"/>
                <w:szCs w:val="21"/>
              </w:rPr>
            </w:pPr>
            <w:r w:rsidRPr="00BB53D3">
              <w:rPr>
                <w:rFonts w:hint="eastAsia"/>
                <w:bCs/>
                <w:sz w:val="21"/>
                <w:szCs w:val="21"/>
              </w:rPr>
              <w:t>电脑室所有设备拆除、打包、搬运</w:t>
            </w:r>
          </w:p>
        </w:tc>
      </w:tr>
    </w:tbl>
    <w:p w:rsidR="00C83FBD" w:rsidRDefault="00C83FBD">
      <w:pPr>
        <w:rPr>
          <w:b/>
          <w:bCs/>
          <w:color w:val="000000"/>
          <w:szCs w:val="21"/>
        </w:rPr>
      </w:pPr>
    </w:p>
    <w:p w:rsidR="00C83FBD" w:rsidRDefault="00C83FBD">
      <w:pPr>
        <w:rPr>
          <w:b/>
          <w:bCs/>
          <w:color w:val="000000"/>
          <w:szCs w:val="21"/>
        </w:rPr>
      </w:pPr>
    </w:p>
    <w:p w:rsidR="00C83FBD" w:rsidRDefault="00C83FBD">
      <w:pPr>
        <w:rPr>
          <w:b/>
          <w:bCs/>
          <w:color w:val="000000"/>
          <w:szCs w:val="21"/>
        </w:rPr>
      </w:pPr>
    </w:p>
    <w:p w:rsidR="00C83FBD" w:rsidRDefault="001C69AD">
      <w:pPr>
        <w:rPr>
          <w:b/>
          <w:bCs/>
          <w:color w:val="000000"/>
          <w:szCs w:val="21"/>
        </w:rPr>
      </w:pPr>
      <w:r>
        <w:rPr>
          <w:b/>
          <w:bCs/>
          <w:color w:val="000000"/>
          <w:szCs w:val="21"/>
        </w:rPr>
        <w:br w:type="page"/>
      </w:r>
    </w:p>
    <w:p w:rsidR="00C83FBD" w:rsidRDefault="00C83FBD">
      <w:pPr>
        <w:rPr>
          <w:b/>
          <w:bCs/>
          <w:color w:val="000000"/>
          <w:szCs w:val="21"/>
        </w:rPr>
      </w:pPr>
    </w:p>
    <w:p w:rsidR="00C83FBD" w:rsidRDefault="001C69AD">
      <w:pPr>
        <w:pStyle w:val="2"/>
        <w:spacing w:beforeLines="50" w:before="120" w:afterLines="50" w:after="120"/>
        <w:rPr>
          <w:color w:val="000000"/>
          <w:sz w:val="28"/>
          <w:szCs w:val="28"/>
        </w:rPr>
      </w:pPr>
      <w:r>
        <w:rPr>
          <w:rFonts w:hint="eastAsia"/>
          <w:color w:val="000000"/>
          <w:sz w:val="28"/>
          <w:szCs w:val="28"/>
        </w:rPr>
        <w:t>四、商务需求</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785"/>
        <w:gridCol w:w="6431"/>
      </w:tblGrid>
      <w:tr w:rsidR="00C83FBD">
        <w:trPr>
          <w:trHeight w:val="407"/>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序号</w:t>
            </w:r>
          </w:p>
        </w:tc>
        <w:tc>
          <w:tcPr>
            <w:tcW w:w="1785"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目录</w:t>
            </w:r>
          </w:p>
        </w:tc>
        <w:tc>
          <w:tcPr>
            <w:tcW w:w="6431"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招标商务需求</w:t>
            </w:r>
          </w:p>
        </w:tc>
      </w:tr>
      <w:tr w:rsidR="00C83FBD">
        <w:trPr>
          <w:trHeight w:val="321"/>
          <w:jc w:val="center"/>
        </w:trPr>
        <w:tc>
          <w:tcPr>
            <w:tcW w:w="8930" w:type="dxa"/>
            <w:gridSpan w:val="3"/>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b/>
                <w:color w:val="000000"/>
                <w:szCs w:val="21"/>
              </w:rPr>
              <w:t>（一）免费保修期内售后服务要求</w:t>
            </w:r>
          </w:p>
        </w:tc>
      </w:tr>
      <w:tr w:rsidR="00C83FBD">
        <w:trPr>
          <w:trHeight w:val="688"/>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line="150" w:lineRule="atLeast"/>
              <w:jc w:val="center"/>
              <w:rPr>
                <w:color w:val="000000"/>
                <w:szCs w:val="21"/>
              </w:rPr>
            </w:pPr>
            <w:r>
              <w:rPr>
                <w:b/>
                <w:color w:val="000000"/>
                <w:szCs w:val="21"/>
              </w:rPr>
              <w:t>1</w:t>
            </w:r>
          </w:p>
        </w:tc>
        <w:tc>
          <w:tcPr>
            <w:tcW w:w="1785" w:type="dxa"/>
            <w:tcMar>
              <w:top w:w="0" w:type="dxa"/>
              <w:left w:w="108" w:type="dxa"/>
              <w:bottom w:w="0" w:type="dxa"/>
              <w:right w:w="108" w:type="dxa"/>
            </w:tcMar>
            <w:vAlign w:val="center"/>
          </w:tcPr>
          <w:p w:rsidR="00C83FBD" w:rsidRDefault="001C69AD">
            <w:pPr>
              <w:spacing w:before="100" w:beforeAutospacing="1" w:after="100" w:afterAutospacing="1" w:line="150" w:lineRule="atLeast"/>
              <w:rPr>
                <w:color w:val="000000"/>
                <w:szCs w:val="21"/>
              </w:rPr>
            </w:pPr>
            <w:r>
              <w:rPr>
                <w:rFonts w:hint="eastAsia"/>
                <w:color w:val="000000"/>
                <w:szCs w:val="21"/>
              </w:rPr>
              <w:t>免费保修期</w:t>
            </w:r>
          </w:p>
        </w:tc>
        <w:tc>
          <w:tcPr>
            <w:tcW w:w="6431" w:type="dxa"/>
            <w:tcMar>
              <w:top w:w="0" w:type="dxa"/>
              <w:left w:w="108" w:type="dxa"/>
              <w:bottom w:w="0" w:type="dxa"/>
              <w:right w:w="108" w:type="dxa"/>
            </w:tcMar>
          </w:tcPr>
          <w:p w:rsidR="00C83FBD" w:rsidRDefault="001C69AD">
            <w:pPr>
              <w:spacing w:before="100" w:beforeAutospacing="1" w:after="100" w:afterAutospacing="1" w:line="150" w:lineRule="atLeast"/>
              <w:rPr>
                <w:color w:val="000000"/>
                <w:szCs w:val="21"/>
              </w:rPr>
            </w:pPr>
            <w:r>
              <w:rPr>
                <w:rFonts w:hint="eastAsia"/>
                <w:color w:val="000000"/>
                <w:szCs w:val="21"/>
              </w:rPr>
              <w:t>货物质保期为</w:t>
            </w:r>
            <w:r w:rsidR="00616D92">
              <w:rPr>
                <w:color w:val="000000"/>
                <w:szCs w:val="21"/>
              </w:rPr>
              <w:t>1</w:t>
            </w:r>
            <w:r>
              <w:rPr>
                <w:rFonts w:hint="eastAsia"/>
                <w:color w:val="000000"/>
                <w:szCs w:val="21"/>
              </w:rPr>
              <w:t>年，时间均</w:t>
            </w:r>
            <w:proofErr w:type="gramStart"/>
            <w:r>
              <w:rPr>
                <w:rFonts w:hint="eastAsia"/>
                <w:color w:val="000000"/>
                <w:szCs w:val="21"/>
              </w:rPr>
              <w:t>自最终</w:t>
            </w:r>
            <w:proofErr w:type="gramEnd"/>
            <w:r>
              <w:rPr>
                <w:rFonts w:hint="eastAsia"/>
                <w:color w:val="000000"/>
                <w:szCs w:val="21"/>
              </w:rPr>
              <w:t>验收合格并交付使用之日起计算。</w:t>
            </w:r>
          </w:p>
        </w:tc>
      </w:tr>
      <w:tr w:rsidR="00C83FBD">
        <w:trPr>
          <w:trHeight w:val="632"/>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2</w:t>
            </w:r>
          </w:p>
        </w:tc>
        <w:tc>
          <w:tcPr>
            <w:tcW w:w="1785" w:type="dxa"/>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color w:val="000000"/>
                <w:szCs w:val="21"/>
              </w:rPr>
              <w:t>维修响应及故障解决时间</w:t>
            </w:r>
          </w:p>
        </w:tc>
        <w:tc>
          <w:tcPr>
            <w:tcW w:w="6431" w:type="dxa"/>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color w:val="000000"/>
                <w:szCs w:val="21"/>
              </w:rPr>
              <w:t>在保修期内，一旦发生质量问题，投标人保证在接到通知</w:t>
            </w:r>
            <w:r>
              <w:rPr>
                <w:color w:val="000000"/>
                <w:szCs w:val="21"/>
              </w:rPr>
              <w:t>24</w:t>
            </w:r>
            <w:r>
              <w:rPr>
                <w:rFonts w:hint="eastAsia"/>
                <w:color w:val="000000"/>
                <w:szCs w:val="21"/>
              </w:rPr>
              <w:t>小时内赶到现场进行修理或更换。</w:t>
            </w:r>
          </w:p>
        </w:tc>
      </w:tr>
      <w:tr w:rsidR="00C83FBD">
        <w:trPr>
          <w:trHeight w:val="632"/>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3</w:t>
            </w:r>
          </w:p>
        </w:tc>
        <w:tc>
          <w:tcPr>
            <w:tcW w:w="1785" w:type="dxa"/>
            <w:tcMar>
              <w:top w:w="0" w:type="dxa"/>
              <w:left w:w="108" w:type="dxa"/>
              <w:bottom w:w="0" w:type="dxa"/>
              <w:right w:w="108" w:type="dxa"/>
            </w:tcMar>
            <w:vAlign w:val="center"/>
          </w:tcPr>
          <w:p w:rsidR="00C83FBD" w:rsidRDefault="001C69AD">
            <w:pPr>
              <w:spacing w:before="100" w:beforeAutospacing="1" w:after="100" w:afterAutospacing="1"/>
              <w:rPr>
                <w:color w:val="000000"/>
                <w:szCs w:val="21"/>
              </w:rPr>
            </w:pPr>
            <w:r>
              <w:rPr>
                <w:rFonts w:hint="eastAsia"/>
                <w:color w:val="000000"/>
                <w:szCs w:val="21"/>
              </w:rPr>
              <w:t>其他</w:t>
            </w:r>
          </w:p>
        </w:tc>
        <w:tc>
          <w:tcPr>
            <w:tcW w:w="6431" w:type="dxa"/>
            <w:tcMar>
              <w:top w:w="0" w:type="dxa"/>
              <w:left w:w="108" w:type="dxa"/>
              <w:bottom w:w="0" w:type="dxa"/>
              <w:right w:w="108" w:type="dxa"/>
            </w:tcMar>
            <w:vAlign w:val="center"/>
          </w:tcPr>
          <w:p w:rsidR="00C83FBD" w:rsidRDefault="001C69AD">
            <w:pPr>
              <w:spacing w:before="100" w:beforeAutospacing="1" w:after="100" w:afterAutospacing="1"/>
              <w:rPr>
                <w:color w:val="000000"/>
                <w:szCs w:val="21"/>
              </w:rPr>
            </w:pPr>
            <w:r>
              <w:rPr>
                <w:rFonts w:hint="eastAsia"/>
                <w:bCs/>
                <w:color w:val="000000"/>
                <w:szCs w:val="21"/>
              </w:rPr>
              <w:t>投标人应按其投标文件中的承诺，进行其他售后服务工作。</w:t>
            </w:r>
          </w:p>
        </w:tc>
      </w:tr>
      <w:tr w:rsidR="00C83FBD">
        <w:trPr>
          <w:trHeight w:val="360"/>
          <w:jc w:val="center"/>
        </w:trPr>
        <w:tc>
          <w:tcPr>
            <w:tcW w:w="8930" w:type="dxa"/>
            <w:gridSpan w:val="3"/>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b/>
                <w:color w:val="000000"/>
                <w:szCs w:val="21"/>
              </w:rPr>
              <w:t>（二）其他商务要求</w:t>
            </w:r>
          </w:p>
        </w:tc>
      </w:tr>
      <w:tr w:rsidR="00C83FBD">
        <w:trPr>
          <w:trHeight w:val="360"/>
          <w:jc w:val="center"/>
        </w:trPr>
        <w:tc>
          <w:tcPr>
            <w:tcW w:w="714"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1</w:t>
            </w:r>
          </w:p>
        </w:tc>
        <w:tc>
          <w:tcPr>
            <w:tcW w:w="1785"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color w:val="000000"/>
                <w:szCs w:val="21"/>
              </w:rPr>
              <w:t>关于交货</w:t>
            </w:r>
          </w:p>
        </w:tc>
        <w:tc>
          <w:tcPr>
            <w:tcW w:w="6431" w:type="dxa"/>
            <w:tcMar>
              <w:top w:w="0" w:type="dxa"/>
              <w:left w:w="108" w:type="dxa"/>
              <w:bottom w:w="0" w:type="dxa"/>
              <w:right w:w="108" w:type="dxa"/>
            </w:tcMar>
          </w:tcPr>
          <w:p w:rsidR="00C83FBD" w:rsidRDefault="001C69AD">
            <w:pPr>
              <w:spacing w:before="100" w:beforeAutospacing="1" w:after="100" w:afterAutospacing="1"/>
              <w:rPr>
                <w:color w:val="000000"/>
                <w:szCs w:val="21"/>
              </w:rPr>
            </w:pPr>
            <w:r>
              <w:rPr>
                <w:bCs/>
                <w:color w:val="000000"/>
                <w:szCs w:val="21"/>
              </w:rPr>
              <w:t>1.1</w:t>
            </w:r>
            <w:r>
              <w:rPr>
                <w:rFonts w:hint="eastAsia"/>
                <w:bCs/>
                <w:color w:val="000000"/>
                <w:szCs w:val="21"/>
              </w:rPr>
              <w:t>交货期的要求：签订合同后</w:t>
            </w:r>
            <w:r w:rsidR="00616D92">
              <w:rPr>
                <w:bCs/>
                <w:color w:val="000000" w:themeColor="text1"/>
                <w:szCs w:val="21"/>
              </w:rPr>
              <w:t>9</w:t>
            </w:r>
            <w:r>
              <w:rPr>
                <w:rFonts w:hint="eastAsia"/>
                <w:bCs/>
                <w:color w:val="000000" w:themeColor="text1"/>
                <w:szCs w:val="21"/>
              </w:rPr>
              <w:t>天</w:t>
            </w:r>
            <w:r>
              <w:rPr>
                <w:rFonts w:hint="eastAsia"/>
                <w:bCs/>
                <w:color w:val="000000"/>
                <w:szCs w:val="21"/>
              </w:rPr>
              <w:t>内交付完毕。</w:t>
            </w:r>
          </w:p>
        </w:tc>
      </w:tr>
      <w:tr w:rsidR="00C83FBD">
        <w:trPr>
          <w:trHeight w:val="632"/>
          <w:jc w:val="center"/>
        </w:trPr>
        <w:tc>
          <w:tcPr>
            <w:tcW w:w="714" w:type="dxa"/>
            <w:vMerge/>
            <w:vAlign w:val="center"/>
          </w:tcPr>
          <w:p w:rsidR="00C83FBD" w:rsidRDefault="00C83FBD">
            <w:pPr>
              <w:rPr>
                <w:color w:val="000000"/>
                <w:szCs w:val="21"/>
              </w:rPr>
            </w:pPr>
          </w:p>
        </w:tc>
        <w:tc>
          <w:tcPr>
            <w:tcW w:w="1785" w:type="dxa"/>
            <w:vMerge/>
            <w:vAlign w:val="center"/>
          </w:tcPr>
          <w:p w:rsidR="00C83FBD" w:rsidRDefault="00C83FBD">
            <w:pPr>
              <w:rPr>
                <w:color w:val="000000"/>
                <w:szCs w:val="21"/>
              </w:rPr>
            </w:pPr>
          </w:p>
        </w:tc>
        <w:tc>
          <w:tcPr>
            <w:tcW w:w="6431" w:type="dxa"/>
            <w:tcMar>
              <w:top w:w="0" w:type="dxa"/>
              <w:left w:w="108" w:type="dxa"/>
              <w:bottom w:w="0" w:type="dxa"/>
              <w:right w:w="108" w:type="dxa"/>
            </w:tcMar>
          </w:tcPr>
          <w:p w:rsidR="00C83FBD" w:rsidRDefault="001C69AD">
            <w:pPr>
              <w:spacing w:before="100" w:beforeAutospacing="1" w:after="100" w:afterAutospacing="1"/>
              <w:rPr>
                <w:color w:val="000000"/>
                <w:szCs w:val="21"/>
              </w:rPr>
            </w:pPr>
            <w:r>
              <w:rPr>
                <w:bCs/>
                <w:color w:val="000000"/>
                <w:szCs w:val="21"/>
              </w:rPr>
              <w:t>1.2</w:t>
            </w:r>
            <w:r>
              <w:rPr>
                <w:rFonts w:hint="eastAsia"/>
                <w:bCs/>
                <w:color w:val="000000"/>
                <w:szCs w:val="21"/>
              </w:rPr>
              <w:t>投标人必须承担的设备运输、安装调试、验收检测和提供设备操作说明书、图纸等其他类似的义务。</w:t>
            </w:r>
          </w:p>
        </w:tc>
      </w:tr>
      <w:tr w:rsidR="00C83FBD">
        <w:trPr>
          <w:trHeight w:val="1224"/>
          <w:jc w:val="center"/>
        </w:trPr>
        <w:tc>
          <w:tcPr>
            <w:tcW w:w="714" w:type="dxa"/>
            <w:vMerge/>
            <w:vAlign w:val="center"/>
          </w:tcPr>
          <w:p w:rsidR="00C83FBD" w:rsidRDefault="00C83FBD">
            <w:pPr>
              <w:rPr>
                <w:color w:val="000000"/>
                <w:szCs w:val="21"/>
              </w:rPr>
            </w:pPr>
          </w:p>
        </w:tc>
        <w:tc>
          <w:tcPr>
            <w:tcW w:w="1785" w:type="dxa"/>
            <w:vMerge/>
            <w:vAlign w:val="center"/>
          </w:tcPr>
          <w:p w:rsidR="00C83FBD" w:rsidRDefault="00C83FBD">
            <w:pPr>
              <w:rPr>
                <w:color w:val="000000"/>
                <w:szCs w:val="21"/>
              </w:rPr>
            </w:pPr>
          </w:p>
        </w:tc>
        <w:tc>
          <w:tcPr>
            <w:tcW w:w="6431" w:type="dxa"/>
            <w:tcMar>
              <w:top w:w="0" w:type="dxa"/>
              <w:left w:w="108" w:type="dxa"/>
              <w:bottom w:w="0" w:type="dxa"/>
              <w:right w:w="108" w:type="dxa"/>
            </w:tcMar>
          </w:tcPr>
          <w:p w:rsidR="00C83FBD" w:rsidRDefault="001C69AD">
            <w:pPr>
              <w:spacing w:before="100" w:beforeAutospacing="1" w:after="100" w:afterAutospacing="1"/>
              <w:rPr>
                <w:rFonts w:cs="Arial"/>
                <w:color w:val="000000"/>
                <w:szCs w:val="21"/>
              </w:rPr>
            </w:pPr>
            <w:r>
              <w:rPr>
                <w:bCs/>
                <w:color w:val="000000"/>
                <w:szCs w:val="21"/>
              </w:rPr>
              <w:t>1.</w:t>
            </w:r>
            <w:r>
              <w:rPr>
                <w:rFonts w:hint="eastAsia"/>
                <w:bCs/>
                <w:color w:val="000000"/>
                <w:szCs w:val="21"/>
              </w:rPr>
              <w:t>3因中标企业产品检测不合格、生产力不足等原因导致交货期超出约定日期的，甲方根据超出时间按合同总价款的</w:t>
            </w:r>
            <w:r>
              <w:rPr>
                <w:bCs/>
                <w:color w:val="000000"/>
                <w:szCs w:val="21"/>
              </w:rPr>
              <w:t>5</w:t>
            </w:r>
            <w:r>
              <w:rPr>
                <w:rFonts w:hint="eastAsia"/>
                <w:bCs/>
                <w:color w:val="000000"/>
                <w:szCs w:val="21"/>
              </w:rPr>
              <w:t>‰</w:t>
            </w:r>
            <w:r>
              <w:rPr>
                <w:bCs/>
                <w:color w:val="000000"/>
                <w:szCs w:val="21"/>
              </w:rPr>
              <w:t>/</w:t>
            </w:r>
            <w:r>
              <w:rPr>
                <w:rFonts w:hint="eastAsia"/>
                <w:bCs/>
                <w:color w:val="000000"/>
                <w:szCs w:val="21"/>
              </w:rPr>
              <w:t>天从质保金中扣除，作为违约的罚款，质保金不足以扣除的，甲方有权直接在合同总价款中扣除，最高不超过合同总价款的</w:t>
            </w:r>
            <w:r>
              <w:rPr>
                <w:bCs/>
                <w:color w:val="000000"/>
                <w:szCs w:val="21"/>
              </w:rPr>
              <w:t>30%</w:t>
            </w:r>
            <w:r>
              <w:rPr>
                <w:rFonts w:hint="eastAsia"/>
                <w:bCs/>
                <w:color w:val="000000"/>
                <w:szCs w:val="21"/>
              </w:rPr>
              <w:t>。</w:t>
            </w:r>
          </w:p>
        </w:tc>
      </w:tr>
      <w:tr w:rsidR="00C83FBD">
        <w:trPr>
          <w:trHeight w:val="736"/>
          <w:jc w:val="center"/>
        </w:trPr>
        <w:tc>
          <w:tcPr>
            <w:tcW w:w="714"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b/>
                <w:color w:val="000000"/>
                <w:szCs w:val="21"/>
              </w:rPr>
              <w:t>2</w:t>
            </w:r>
          </w:p>
        </w:tc>
        <w:tc>
          <w:tcPr>
            <w:tcW w:w="1785"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color w:val="000000"/>
                <w:szCs w:val="21"/>
              </w:rPr>
              <w:t>关于验收</w:t>
            </w:r>
          </w:p>
        </w:tc>
        <w:tc>
          <w:tcPr>
            <w:tcW w:w="6431" w:type="dxa"/>
            <w:tcMar>
              <w:top w:w="0" w:type="dxa"/>
              <w:left w:w="108" w:type="dxa"/>
              <w:bottom w:w="0" w:type="dxa"/>
              <w:right w:w="108" w:type="dxa"/>
            </w:tcMar>
          </w:tcPr>
          <w:p w:rsidR="00C83FBD" w:rsidRDefault="001C69AD">
            <w:pPr>
              <w:spacing w:before="100" w:beforeAutospacing="1" w:after="100" w:afterAutospacing="1" w:line="340" w:lineRule="exact"/>
              <w:rPr>
                <w:color w:val="000000"/>
                <w:szCs w:val="21"/>
              </w:rPr>
            </w:pPr>
            <w:r>
              <w:rPr>
                <w:bCs/>
                <w:color w:val="000000"/>
                <w:szCs w:val="21"/>
              </w:rPr>
              <w:t>2.1</w:t>
            </w:r>
            <w:r>
              <w:rPr>
                <w:rFonts w:hint="eastAsia"/>
                <w:bCs/>
                <w:color w:val="000000"/>
                <w:szCs w:val="21"/>
              </w:rPr>
              <w:t>投标人货物经过双方检验认可后，签署验收报告，产品保修期自验收合格之日起算，由投标人提供产品保修文件。</w:t>
            </w:r>
          </w:p>
        </w:tc>
      </w:tr>
      <w:tr w:rsidR="00C83FBD">
        <w:trPr>
          <w:trHeight w:val="1124"/>
          <w:jc w:val="center"/>
        </w:trPr>
        <w:tc>
          <w:tcPr>
            <w:tcW w:w="714" w:type="dxa"/>
            <w:vMerge/>
            <w:vAlign w:val="center"/>
          </w:tcPr>
          <w:p w:rsidR="00C83FBD" w:rsidRDefault="00C83FBD">
            <w:pPr>
              <w:rPr>
                <w:b/>
                <w:color w:val="000000"/>
                <w:szCs w:val="21"/>
              </w:rPr>
            </w:pPr>
          </w:p>
        </w:tc>
        <w:tc>
          <w:tcPr>
            <w:tcW w:w="1785" w:type="dxa"/>
            <w:vMerge/>
            <w:vAlign w:val="center"/>
          </w:tcPr>
          <w:p w:rsidR="00C83FBD" w:rsidRDefault="00C83FBD">
            <w:pPr>
              <w:rPr>
                <w:color w:val="000000"/>
                <w:szCs w:val="21"/>
              </w:rPr>
            </w:pPr>
          </w:p>
        </w:tc>
        <w:tc>
          <w:tcPr>
            <w:tcW w:w="6431" w:type="dxa"/>
            <w:tcMar>
              <w:top w:w="0" w:type="dxa"/>
              <w:left w:w="108" w:type="dxa"/>
              <w:bottom w:w="0" w:type="dxa"/>
              <w:right w:w="108" w:type="dxa"/>
            </w:tcMar>
          </w:tcPr>
          <w:p w:rsidR="00C83FBD" w:rsidRDefault="001C69AD">
            <w:pPr>
              <w:rPr>
                <w:bCs/>
                <w:color w:val="000000"/>
                <w:szCs w:val="21"/>
              </w:rPr>
            </w:pPr>
            <w:r>
              <w:rPr>
                <w:bCs/>
                <w:color w:val="000000"/>
                <w:szCs w:val="21"/>
              </w:rPr>
              <w:t>2.2</w:t>
            </w:r>
            <w:r>
              <w:rPr>
                <w:rFonts w:hint="eastAsia"/>
                <w:bCs/>
                <w:color w:val="000000"/>
                <w:szCs w:val="21"/>
              </w:rPr>
              <w:t>当满足以下条件时，采购人才向中标人签发货物验收报告：</w:t>
            </w:r>
          </w:p>
          <w:p w:rsidR="00C83FBD" w:rsidRDefault="001C69AD">
            <w:pPr>
              <w:rPr>
                <w:bCs/>
                <w:color w:val="000000"/>
                <w:szCs w:val="21"/>
              </w:rPr>
            </w:pPr>
            <w:r>
              <w:rPr>
                <w:bCs/>
                <w:color w:val="000000"/>
                <w:szCs w:val="21"/>
              </w:rPr>
              <w:t>a</w:t>
            </w:r>
            <w:r>
              <w:rPr>
                <w:rFonts w:hint="eastAsia"/>
                <w:bCs/>
                <w:color w:val="000000"/>
                <w:szCs w:val="21"/>
              </w:rPr>
              <w:t>、中标人已按照合同规定提供了全部产品及完整的技术资料。</w:t>
            </w:r>
          </w:p>
          <w:p w:rsidR="00C83FBD" w:rsidRDefault="001C69AD">
            <w:pPr>
              <w:rPr>
                <w:bCs/>
                <w:color w:val="000000"/>
                <w:szCs w:val="21"/>
              </w:rPr>
            </w:pPr>
            <w:r>
              <w:rPr>
                <w:bCs/>
                <w:color w:val="000000"/>
                <w:szCs w:val="21"/>
              </w:rPr>
              <w:t>b</w:t>
            </w:r>
            <w:r>
              <w:rPr>
                <w:rFonts w:hint="eastAsia"/>
                <w:bCs/>
                <w:color w:val="000000"/>
                <w:szCs w:val="21"/>
              </w:rPr>
              <w:t>、货物符合招标文件技术规格书的要求，性能满足要求。</w:t>
            </w:r>
          </w:p>
          <w:p w:rsidR="00C83FBD" w:rsidRDefault="001C69AD">
            <w:pPr>
              <w:tabs>
                <w:tab w:val="left" w:pos="1260"/>
              </w:tabs>
              <w:rPr>
                <w:color w:val="000000"/>
                <w:szCs w:val="21"/>
              </w:rPr>
            </w:pPr>
            <w:r>
              <w:rPr>
                <w:bCs/>
                <w:color w:val="000000"/>
                <w:szCs w:val="21"/>
              </w:rPr>
              <w:t>c</w:t>
            </w:r>
            <w:r>
              <w:rPr>
                <w:rFonts w:hint="eastAsia"/>
                <w:bCs/>
                <w:color w:val="000000"/>
                <w:szCs w:val="21"/>
              </w:rPr>
              <w:t>、货物具备产品合格证。</w:t>
            </w:r>
          </w:p>
        </w:tc>
      </w:tr>
      <w:tr w:rsidR="00C83FBD">
        <w:trPr>
          <w:trHeight w:val="976"/>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b/>
                <w:color w:val="000000"/>
                <w:szCs w:val="21"/>
              </w:rPr>
              <w:t>3</w:t>
            </w:r>
          </w:p>
        </w:tc>
        <w:tc>
          <w:tcPr>
            <w:tcW w:w="1785"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color w:val="000000"/>
                <w:szCs w:val="21"/>
              </w:rPr>
              <w:t>付款方式</w:t>
            </w:r>
          </w:p>
        </w:tc>
        <w:tc>
          <w:tcPr>
            <w:tcW w:w="6431" w:type="dxa"/>
            <w:tcMar>
              <w:top w:w="0" w:type="dxa"/>
              <w:left w:w="108" w:type="dxa"/>
              <w:bottom w:w="0" w:type="dxa"/>
              <w:right w:w="108" w:type="dxa"/>
            </w:tcMar>
          </w:tcPr>
          <w:p w:rsidR="00616D92" w:rsidRDefault="00616D92" w:rsidP="00616D92">
            <w:pPr>
              <w:tabs>
                <w:tab w:val="left" w:pos="0"/>
              </w:tabs>
              <w:spacing w:line="460" w:lineRule="exact"/>
            </w:pPr>
            <w:r>
              <w:t>3</w:t>
            </w:r>
            <w:r>
              <w:rPr>
                <w:rFonts w:hint="eastAsia"/>
              </w:rPr>
              <w:t>.</w:t>
            </w:r>
            <w:r>
              <w:t>1</w:t>
            </w:r>
            <w:r>
              <w:rPr>
                <w:rFonts w:hint="eastAsia"/>
              </w:rPr>
              <w:tab/>
              <w:t>合同签订后，甲方向乙方支付合同预付款，付款金额为合同总金额的30%；</w:t>
            </w:r>
          </w:p>
          <w:p w:rsidR="00616D92" w:rsidRDefault="00616D92" w:rsidP="00616D92">
            <w:pPr>
              <w:tabs>
                <w:tab w:val="left" w:pos="0"/>
              </w:tabs>
              <w:spacing w:line="460" w:lineRule="exact"/>
            </w:pPr>
            <w:r>
              <w:t>3.2</w:t>
            </w:r>
            <w:r>
              <w:rPr>
                <w:rFonts w:hint="eastAsia"/>
              </w:rPr>
              <w:tab/>
              <w:t>项目所有货物到货完成，甲方支付合同总金额的50%；</w:t>
            </w:r>
          </w:p>
          <w:p w:rsidR="00C83FBD" w:rsidRDefault="00616D92" w:rsidP="00616D92">
            <w:pPr>
              <w:rPr>
                <w:color w:val="000000"/>
                <w:szCs w:val="21"/>
              </w:rPr>
            </w:pPr>
            <w:r>
              <w:t>3.3</w:t>
            </w:r>
            <w:r>
              <w:rPr>
                <w:rFonts w:hint="eastAsia"/>
              </w:rPr>
              <w:tab/>
              <w:t>项目验收合格后，甲方支付合同总金额的20%。</w:t>
            </w:r>
          </w:p>
        </w:tc>
      </w:tr>
      <w:tr w:rsidR="00C83FBD">
        <w:trPr>
          <w:trHeight w:val="1131"/>
          <w:jc w:val="center"/>
        </w:trPr>
        <w:tc>
          <w:tcPr>
            <w:tcW w:w="714" w:type="dxa"/>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b/>
                <w:color w:val="000000"/>
                <w:szCs w:val="21"/>
              </w:rPr>
              <w:t>4</w:t>
            </w:r>
          </w:p>
        </w:tc>
        <w:tc>
          <w:tcPr>
            <w:tcW w:w="1785"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color w:val="000000"/>
                <w:szCs w:val="21"/>
              </w:rPr>
              <w:t>售后服务要求</w:t>
            </w:r>
          </w:p>
        </w:tc>
        <w:tc>
          <w:tcPr>
            <w:tcW w:w="6431" w:type="dxa"/>
            <w:tcMar>
              <w:top w:w="0" w:type="dxa"/>
              <w:left w:w="108" w:type="dxa"/>
              <w:bottom w:w="0" w:type="dxa"/>
              <w:right w:w="108" w:type="dxa"/>
            </w:tcMar>
          </w:tcPr>
          <w:p w:rsidR="00C83FBD" w:rsidRDefault="001C69AD">
            <w:pPr>
              <w:rPr>
                <w:color w:val="000000"/>
                <w:szCs w:val="21"/>
              </w:rPr>
            </w:pPr>
            <w:r>
              <w:rPr>
                <w:color w:val="000000"/>
                <w:szCs w:val="21"/>
              </w:rPr>
              <w:t>4.1</w:t>
            </w:r>
            <w:r>
              <w:rPr>
                <w:rFonts w:hint="eastAsia"/>
                <w:color w:val="000000"/>
                <w:szCs w:val="21"/>
              </w:rPr>
              <w:t>质保期内，如果有因质量问题而引起的损坏，中标企业应对产品予以维修或更换，全部服务费和更换产品或配件的费用均由中标企业承担。</w:t>
            </w:r>
          </w:p>
          <w:p w:rsidR="00C83FBD" w:rsidRDefault="001C69AD">
            <w:pPr>
              <w:rPr>
                <w:color w:val="000000"/>
                <w:szCs w:val="21"/>
              </w:rPr>
            </w:pPr>
            <w:r>
              <w:rPr>
                <w:color w:val="000000"/>
                <w:szCs w:val="21"/>
              </w:rPr>
              <w:t>4.2</w:t>
            </w:r>
            <w:r>
              <w:rPr>
                <w:rFonts w:hint="eastAsia"/>
                <w:color w:val="000000"/>
                <w:szCs w:val="21"/>
              </w:rPr>
              <w:t>质保期内，中标企业将向甲方提供优质的售后技术支持服务，开通</w:t>
            </w:r>
            <w:r>
              <w:rPr>
                <w:color w:val="000000"/>
                <w:szCs w:val="21"/>
              </w:rPr>
              <w:t>24</w:t>
            </w:r>
            <w:r>
              <w:rPr>
                <w:rFonts w:hint="eastAsia"/>
                <w:color w:val="000000"/>
                <w:szCs w:val="21"/>
              </w:rPr>
              <w:t>小时热线电话接受甲方的电话技术咨询，如故障不能排除，乙方应在</w:t>
            </w:r>
            <w:r>
              <w:rPr>
                <w:color w:val="000000"/>
                <w:szCs w:val="21"/>
                <w:u w:val="single"/>
              </w:rPr>
              <w:t xml:space="preserve"> 24 </w:t>
            </w:r>
            <w:r>
              <w:rPr>
                <w:rFonts w:hint="eastAsia"/>
                <w:color w:val="000000"/>
                <w:szCs w:val="21"/>
              </w:rPr>
              <w:t>小时内提供现场服务，待产</w:t>
            </w:r>
            <w:proofErr w:type="gramStart"/>
            <w:r>
              <w:rPr>
                <w:rFonts w:hint="eastAsia"/>
                <w:color w:val="000000"/>
                <w:szCs w:val="21"/>
              </w:rPr>
              <w:t>品运行</w:t>
            </w:r>
            <w:proofErr w:type="gramEnd"/>
            <w:r>
              <w:rPr>
                <w:rFonts w:hint="eastAsia"/>
                <w:color w:val="000000"/>
                <w:szCs w:val="21"/>
              </w:rPr>
              <w:t>正常后撤离现场。</w:t>
            </w:r>
          </w:p>
          <w:p w:rsidR="00C83FBD" w:rsidRDefault="001C69AD">
            <w:pPr>
              <w:rPr>
                <w:color w:val="000000"/>
                <w:szCs w:val="21"/>
              </w:rPr>
            </w:pPr>
            <w:r>
              <w:rPr>
                <w:color w:val="000000"/>
                <w:szCs w:val="21"/>
              </w:rPr>
              <w:t>4.3</w:t>
            </w:r>
            <w:r>
              <w:rPr>
                <w:rFonts w:hint="eastAsia"/>
                <w:color w:val="000000"/>
                <w:szCs w:val="21"/>
              </w:rPr>
              <w:t>保修期内中标企业应对产品予以维修，全部服务费和更换产品或配件的费用均由中标企业承担。</w:t>
            </w:r>
          </w:p>
          <w:p w:rsidR="00C83FBD" w:rsidRDefault="001C69AD">
            <w:pPr>
              <w:rPr>
                <w:color w:val="000000"/>
                <w:szCs w:val="21"/>
              </w:rPr>
            </w:pPr>
            <w:r>
              <w:rPr>
                <w:color w:val="000000"/>
                <w:szCs w:val="21"/>
              </w:rPr>
              <w:lastRenderedPageBreak/>
              <w:t>4.4</w:t>
            </w:r>
            <w:r>
              <w:rPr>
                <w:rFonts w:hint="eastAsia"/>
                <w:color w:val="000000"/>
                <w:szCs w:val="21"/>
              </w:rPr>
              <w:t>保修期后中标企业继续支持维修，并按成本价标准收取服务、维修、产品及零件等费用。</w:t>
            </w:r>
          </w:p>
        </w:tc>
      </w:tr>
    </w:tbl>
    <w:p w:rsidR="00C83FBD" w:rsidRDefault="001C69AD">
      <w:pPr>
        <w:rPr>
          <w:b/>
          <w:color w:val="000000"/>
        </w:rPr>
      </w:pPr>
      <w:r>
        <w:rPr>
          <w:rFonts w:hint="eastAsia"/>
          <w:b/>
          <w:color w:val="000000"/>
        </w:rPr>
        <w:lastRenderedPageBreak/>
        <w:t>备注：</w:t>
      </w:r>
    </w:p>
    <w:p w:rsidR="00C83FBD" w:rsidRDefault="001C69AD">
      <w:pPr>
        <w:rPr>
          <w:b/>
          <w:color w:val="000000"/>
        </w:rPr>
      </w:pPr>
      <w:r>
        <w:rPr>
          <w:b/>
          <w:color w:val="000000"/>
        </w:rPr>
        <w:t xml:space="preserve">1. </w:t>
      </w:r>
      <w:r>
        <w:rPr>
          <w:rFonts w:hint="eastAsia"/>
          <w:b/>
          <w:color w:val="000000"/>
        </w:rPr>
        <w:t>“（一）免费保修期内售后服务要求”部分，</w:t>
      </w:r>
      <w:r>
        <w:rPr>
          <w:rFonts w:hint="eastAsia"/>
          <w:color w:val="000000"/>
        </w:rPr>
        <w:t>请详细列明免费保修期内的售后服务要求，内容包括但不限于免费保修期限、售后服务人员配备、技术培训方案、质量保证、违约承诺、维修响应及故障解决时间、方案等。</w:t>
      </w:r>
    </w:p>
    <w:p w:rsidR="00C83FBD" w:rsidRDefault="001C69AD">
      <w:pPr>
        <w:rPr>
          <w:b/>
          <w:color w:val="000000"/>
        </w:rPr>
      </w:pPr>
      <w:r>
        <w:rPr>
          <w:b/>
          <w:color w:val="000000"/>
        </w:rPr>
        <w:t xml:space="preserve">2. </w:t>
      </w:r>
      <w:r>
        <w:rPr>
          <w:rFonts w:hint="eastAsia"/>
          <w:b/>
          <w:color w:val="000000"/>
        </w:rPr>
        <w:t>“（二）免费保修期外售后服务要求”部分，</w:t>
      </w:r>
      <w:r>
        <w:rPr>
          <w:rFonts w:hint="eastAsia"/>
          <w:color w:val="000000"/>
        </w:rPr>
        <w:t>请详细列明免费保修期外的售后服务要求，内容包括但不限于零配件的优惠率、维修响应及故障解决时间、方案、提供的服务等。</w:t>
      </w:r>
    </w:p>
    <w:p w:rsidR="00C83FBD" w:rsidRDefault="001C69AD">
      <w:pPr>
        <w:rPr>
          <w:color w:val="000000"/>
        </w:rPr>
      </w:pPr>
      <w:r>
        <w:rPr>
          <w:b/>
          <w:color w:val="000000"/>
        </w:rPr>
        <w:t xml:space="preserve">3. </w:t>
      </w:r>
      <w:r>
        <w:rPr>
          <w:rFonts w:hint="eastAsia"/>
          <w:b/>
          <w:color w:val="000000"/>
        </w:rPr>
        <w:t>“（三）其他商务要求”部分，</w:t>
      </w:r>
      <w:r>
        <w:rPr>
          <w:rFonts w:hint="eastAsia"/>
          <w:color w:val="000000"/>
        </w:rPr>
        <w:t>如有补充，请详细列明。</w:t>
      </w:r>
    </w:p>
    <w:p w:rsidR="00C83FBD" w:rsidRDefault="00C83FBD">
      <w:pPr>
        <w:rPr>
          <w:color w:val="000000"/>
        </w:rPr>
      </w:pPr>
    </w:p>
    <w:p w:rsidR="00C83FBD" w:rsidRDefault="00C83FBD">
      <w:pPr>
        <w:tabs>
          <w:tab w:val="left" w:pos="1260"/>
        </w:tabs>
        <w:spacing w:line="400" w:lineRule="exact"/>
        <w:ind w:left="420" w:firstLineChars="50" w:firstLine="120"/>
        <w:rPr>
          <w:bCs/>
          <w:color w:val="000000"/>
          <w:szCs w:val="21"/>
        </w:rPr>
      </w:pPr>
    </w:p>
    <w:p w:rsidR="00C83FBD" w:rsidRDefault="00C83FBD">
      <w:pPr>
        <w:tabs>
          <w:tab w:val="left" w:pos="1260"/>
        </w:tabs>
        <w:spacing w:line="400" w:lineRule="exact"/>
        <w:ind w:left="420" w:firstLineChars="50" w:firstLine="120"/>
        <w:rPr>
          <w:bCs/>
          <w:color w:val="000000"/>
          <w:szCs w:val="21"/>
        </w:rPr>
      </w:pPr>
    </w:p>
    <w:p w:rsidR="00C83FBD" w:rsidRDefault="00C83FBD">
      <w:pPr>
        <w:tabs>
          <w:tab w:val="left" w:pos="1260"/>
        </w:tabs>
        <w:spacing w:line="400" w:lineRule="exact"/>
        <w:ind w:left="420" w:firstLineChars="50" w:firstLine="120"/>
        <w:rPr>
          <w:bCs/>
          <w:color w:val="000000"/>
          <w:szCs w:val="21"/>
        </w:rPr>
      </w:pPr>
    </w:p>
    <w:p w:rsidR="00C83FBD" w:rsidRDefault="001C69AD">
      <w:pPr>
        <w:pStyle w:val="2"/>
        <w:spacing w:beforeLines="50" w:before="120" w:afterLines="50" w:after="120"/>
        <w:rPr>
          <w:color w:val="000000"/>
          <w:sz w:val="28"/>
          <w:szCs w:val="28"/>
        </w:rPr>
      </w:pPr>
      <w:r>
        <w:rPr>
          <w:rFonts w:hint="eastAsia"/>
          <w:color w:val="000000"/>
          <w:sz w:val="28"/>
          <w:szCs w:val="28"/>
        </w:rPr>
        <w:t>五、政策导向</w:t>
      </w:r>
    </w:p>
    <w:p w:rsidR="00C83FBD" w:rsidRDefault="001C69AD">
      <w:pPr>
        <w:spacing w:line="400" w:lineRule="exact"/>
        <w:ind w:firstLineChars="150" w:firstLine="360"/>
        <w:rPr>
          <w:bCs/>
          <w:color w:val="000000"/>
          <w:szCs w:val="21"/>
        </w:rPr>
      </w:pPr>
      <w:r>
        <w:rPr>
          <w:bCs/>
          <w:color w:val="000000"/>
          <w:szCs w:val="21"/>
        </w:rPr>
        <w:t>1</w:t>
      </w:r>
      <w:r>
        <w:rPr>
          <w:rFonts w:hint="eastAsia"/>
          <w:bCs/>
          <w:color w:val="000000"/>
          <w:szCs w:val="21"/>
        </w:rPr>
        <w:t>、按照《国务院办公厅关于建立政府强制采购节能产品制度的通知》（国办发〔</w:t>
      </w:r>
      <w:r>
        <w:rPr>
          <w:bCs/>
          <w:color w:val="000000"/>
          <w:szCs w:val="21"/>
        </w:rPr>
        <w:t>2007</w:t>
      </w:r>
      <w:r>
        <w:rPr>
          <w:rFonts w:hint="eastAsia"/>
          <w:bCs/>
          <w:color w:val="000000"/>
          <w:szCs w:val="21"/>
        </w:rPr>
        <w:t>〕</w:t>
      </w:r>
      <w:r>
        <w:rPr>
          <w:bCs/>
          <w:color w:val="000000"/>
          <w:szCs w:val="21"/>
        </w:rPr>
        <w:t>51</w:t>
      </w:r>
      <w:r>
        <w:rPr>
          <w:rFonts w:hint="eastAsia"/>
          <w:bCs/>
          <w:color w:val="000000"/>
          <w:szCs w:val="21"/>
        </w:rPr>
        <w:t>号）、《财政部、环保总局关于环境标志产品政府采购实施的意见》（财库</w:t>
      </w:r>
      <w:r>
        <w:rPr>
          <w:bCs/>
          <w:color w:val="000000"/>
          <w:szCs w:val="21"/>
        </w:rPr>
        <w:t>[2006]90</w:t>
      </w:r>
      <w:r>
        <w:rPr>
          <w:rFonts w:hint="eastAsia"/>
          <w:bCs/>
          <w:color w:val="000000"/>
          <w:szCs w:val="21"/>
        </w:rPr>
        <w:t>号）、《中共深圳市委、深圳市人民政府关于全面推进循环经济发展的决定》（深发〔</w:t>
      </w:r>
      <w:r>
        <w:rPr>
          <w:bCs/>
          <w:color w:val="000000"/>
          <w:szCs w:val="21"/>
        </w:rPr>
        <w:t>2006</w:t>
      </w:r>
      <w:r>
        <w:rPr>
          <w:rFonts w:hint="eastAsia"/>
          <w:bCs/>
          <w:color w:val="000000"/>
          <w:szCs w:val="21"/>
        </w:rPr>
        <w:t>〕</w:t>
      </w:r>
      <w:r>
        <w:rPr>
          <w:bCs/>
          <w:color w:val="000000"/>
          <w:szCs w:val="21"/>
        </w:rPr>
        <w:t>9</w:t>
      </w:r>
      <w:r>
        <w:rPr>
          <w:rFonts w:hint="eastAsia"/>
          <w:bCs/>
          <w:color w:val="000000"/>
          <w:szCs w:val="21"/>
        </w:rPr>
        <w:t>号）等的要求，以下产品列入政府优先采购清单，我市政府采购组织实施中，在技术、服务等指标满足采购需求的前提下，优先采购以下清单范围内产品：</w:t>
      </w:r>
    </w:p>
    <w:p w:rsidR="00C83FBD" w:rsidRDefault="001C69AD">
      <w:pPr>
        <w:spacing w:line="400" w:lineRule="exact"/>
        <w:ind w:firstLineChars="150" w:firstLine="360"/>
        <w:rPr>
          <w:bCs/>
          <w:color w:val="000000"/>
          <w:szCs w:val="21"/>
        </w:rPr>
      </w:pPr>
      <w:r>
        <w:rPr>
          <w:rFonts w:hint="eastAsia"/>
          <w:bCs/>
          <w:color w:val="000000"/>
          <w:szCs w:val="21"/>
        </w:rPr>
        <w:t>财政部、国家发展和改革委员会制定的《节能产品政府采购清单》，财政部、环境保护部制定的《环境标志产品政府采购清单》中列示的企业及产品，详见中国政府采购网（</w:t>
      </w:r>
      <w:r>
        <w:rPr>
          <w:bCs/>
          <w:color w:val="000000"/>
          <w:szCs w:val="21"/>
        </w:rPr>
        <w:t>http://www.ccgp.gov.cn/</w:t>
      </w:r>
      <w:r>
        <w:rPr>
          <w:rFonts w:hint="eastAsia"/>
          <w:bCs/>
          <w:color w:val="000000"/>
          <w:szCs w:val="21"/>
        </w:rPr>
        <w:t>）首页。</w:t>
      </w:r>
    </w:p>
    <w:p w:rsidR="00C83FBD" w:rsidRDefault="001C69AD">
      <w:pPr>
        <w:spacing w:line="400" w:lineRule="exact"/>
        <w:ind w:firstLineChars="150" w:firstLine="360"/>
        <w:rPr>
          <w:bCs/>
          <w:color w:val="000000"/>
          <w:szCs w:val="21"/>
        </w:rPr>
      </w:pPr>
      <w:r>
        <w:rPr>
          <w:bCs/>
          <w:color w:val="000000"/>
          <w:szCs w:val="21"/>
        </w:rPr>
        <w:t>2</w:t>
      </w:r>
      <w:r>
        <w:rPr>
          <w:rFonts w:hint="eastAsia"/>
          <w:bCs/>
          <w:color w:val="000000"/>
          <w:szCs w:val="21"/>
        </w:rPr>
        <w:t>、进入以上清单范围的投标产品将在评标时获得竞争优势。</w:t>
      </w:r>
    </w:p>
    <w:p w:rsidR="00C83FBD" w:rsidRDefault="001C69AD">
      <w:pPr>
        <w:spacing w:line="400" w:lineRule="exact"/>
        <w:ind w:firstLineChars="150" w:firstLine="360"/>
        <w:rPr>
          <w:bCs/>
          <w:color w:val="000000"/>
          <w:szCs w:val="21"/>
        </w:rPr>
      </w:pPr>
      <w:r>
        <w:rPr>
          <w:bCs/>
          <w:color w:val="000000"/>
          <w:szCs w:val="21"/>
        </w:rPr>
        <w:t>3</w:t>
      </w:r>
      <w:r>
        <w:rPr>
          <w:rFonts w:hint="eastAsia"/>
          <w:bCs/>
          <w:color w:val="000000"/>
          <w:szCs w:val="21"/>
        </w:rPr>
        <w:t>、</w:t>
      </w:r>
      <w:r>
        <w:rPr>
          <w:bCs/>
          <w:color w:val="000000"/>
          <w:szCs w:val="21"/>
        </w:rPr>
        <w:t>2014</w:t>
      </w:r>
      <w:r>
        <w:rPr>
          <w:rFonts w:hint="eastAsia"/>
          <w:bCs/>
          <w:color w:val="000000"/>
          <w:szCs w:val="21"/>
        </w:rPr>
        <w:t>年起，政府部门、国有企业在进行设备或工程采购时，应在招标文件中明确要求工程机械、装卸机械满足国家现阶段非道路移动机械用柴油机排放标准，并鼓励使用</w:t>
      </w:r>
      <w:r>
        <w:rPr>
          <w:bCs/>
          <w:color w:val="000000"/>
          <w:szCs w:val="21"/>
        </w:rPr>
        <w:t>LNG</w:t>
      </w:r>
      <w:r>
        <w:rPr>
          <w:rFonts w:hint="eastAsia"/>
          <w:bCs/>
          <w:color w:val="000000"/>
          <w:szCs w:val="21"/>
        </w:rPr>
        <w:t>或电动工程机械、装卸机械。</w:t>
      </w:r>
      <w:r>
        <w:rPr>
          <w:bCs/>
          <w:color w:val="000000"/>
          <w:szCs w:val="21"/>
        </w:rPr>
        <w:t>2015</w:t>
      </w:r>
      <w:r>
        <w:rPr>
          <w:rFonts w:hint="eastAsia"/>
          <w:bCs/>
          <w:color w:val="000000"/>
          <w:szCs w:val="21"/>
        </w:rPr>
        <w:t>年起，政府部门、国有企业采购设备或工程项目中选用</w:t>
      </w:r>
      <w:r>
        <w:rPr>
          <w:bCs/>
          <w:color w:val="000000"/>
          <w:szCs w:val="21"/>
        </w:rPr>
        <w:t>LNG</w:t>
      </w:r>
      <w:r>
        <w:rPr>
          <w:rFonts w:hint="eastAsia"/>
          <w:bCs/>
          <w:color w:val="000000"/>
          <w:szCs w:val="21"/>
        </w:rPr>
        <w:t>或电动工程机械、装卸机械的比例不低于</w:t>
      </w:r>
      <w:r>
        <w:rPr>
          <w:bCs/>
          <w:color w:val="000000"/>
          <w:szCs w:val="21"/>
        </w:rPr>
        <w:t>30%</w:t>
      </w:r>
      <w:r>
        <w:rPr>
          <w:rFonts w:hint="eastAsia"/>
          <w:bCs/>
          <w:color w:val="000000"/>
          <w:szCs w:val="21"/>
        </w:rPr>
        <w:t>。</w:t>
      </w:r>
    </w:p>
    <w:p w:rsidR="00C83FBD" w:rsidRDefault="00C83FBD">
      <w:pPr>
        <w:rPr>
          <w:b/>
          <w:color w:val="000000"/>
        </w:rPr>
      </w:pPr>
    </w:p>
    <w:p w:rsidR="00C83FBD" w:rsidRDefault="001C69AD">
      <w:pPr>
        <w:pStyle w:val="2"/>
        <w:rPr>
          <w:color w:val="000000"/>
          <w:kern w:val="2"/>
          <w:sz w:val="32"/>
          <w:szCs w:val="32"/>
        </w:rPr>
      </w:pPr>
      <w:bookmarkStart w:id="1" w:name="bt附件"/>
      <w:bookmarkStart w:id="2" w:name="bt投标书"/>
      <w:bookmarkEnd w:id="1"/>
      <w:bookmarkEnd w:id="2"/>
      <w:r>
        <w:rPr>
          <w:rFonts w:hint="eastAsia"/>
          <w:color w:val="000000"/>
          <w:kern w:val="2"/>
          <w:sz w:val="32"/>
          <w:szCs w:val="32"/>
        </w:rPr>
        <w:t>第三章投标文件格式、附件</w:t>
      </w:r>
    </w:p>
    <w:p w:rsidR="00C83FBD" w:rsidRDefault="00C83FBD">
      <w:pPr>
        <w:rPr>
          <w:rFonts w:ascii="仿宋_GB2312" w:eastAsia="仿宋_GB2312"/>
          <w:color w:val="000000"/>
        </w:rPr>
      </w:pPr>
    </w:p>
    <w:p w:rsidR="00C83FBD" w:rsidRDefault="001C69AD">
      <w:pPr>
        <w:rPr>
          <w:rStyle w:val="3Char2"/>
          <w:rFonts w:ascii="Times New Roman" w:eastAsia="宋体"/>
          <w:bCs/>
          <w:sz w:val="28"/>
          <w:szCs w:val="28"/>
        </w:rPr>
      </w:pPr>
      <w:r>
        <w:rPr>
          <w:rStyle w:val="3Char2"/>
          <w:rFonts w:hint="eastAsia"/>
          <w:bCs/>
          <w:sz w:val="28"/>
          <w:szCs w:val="28"/>
        </w:rPr>
        <w:t>投标文件组成：</w:t>
      </w:r>
    </w:p>
    <w:p w:rsidR="00C83FBD" w:rsidRDefault="001C69AD">
      <w:pPr>
        <w:ind w:firstLineChars="500" w:firstLine="1200"/>
        <w:rPr>
          <w:color w:val="000000"/>
        </w:rPr>
      </w:pPr>
      <w:r>
        <w:rPr>
          <w:color w:val="000000"/>
        </w:rPr>
        <w:t>1.</w:t>
      </w:r>
      <w:r>
        <w:rPr>
          <w:rFonts w:hint="eastAsia"/>
          <w:color w:val="000000"/>
        </w:rPr>
        <w:t>投标文件正文，主要包括以下内容：</w:t>
      </w:r>
    </w:p>
    <w:p w:rsidR="00CD3F71" w:rsidRPr="00CD3F71" w:rsidRDefault="00CD3F71" w:rsidP="00CD3F71">
      <w:pPr>
        <w:ind w:leftChars="342" w:left="821" w:firstLineChars="675" w:firstLine="1620"/>
        <w:rPr>
          <w:color w:val="000000"/>
          <w:szCs w:val="21"/>
        </w:rPr>
      </w:pPr>
      <w:r w:rsidRPr="00CD3F71">
        <w:rPr>
          <w:color w:val="000000"/>
          <w:szCs w:val="21"/>
        </w:rPr>
        <w:t>（1）投标人的资格条件；</w:t>
      </w:r>
    </w:p>
    <w:p w:rsidR="00CD3F71" w:rsidRPr="00CD3F71" w:rsidRDefault="00CD3F71" w:rsidP="00CD3F71">
      <w:pPr>
        <w:ind w:leftChars="342" w:left="821" w:firstLineChars="675" w:firstLine="1620"/>
        <w:rPr>
          <w:color w:val="000000"/>
          <w:szCs w:val="21"/>
        </w:rPr>
      </w:pPr>
      <w:r w:rsidRPr="00CD3F71">
        <w:rPr>
          <w:color w:val="000000"/>
          <w:szCs w:val="21"/>
        </w:rPr>
        <w:t>（2）投标函；</w:t>
      </w:r>
    </w:p>
    <w:p w:rsidR="00CD3F71" w:rsidRPr="00CD3F71" w:rsidRDefault="00CD3F71" w:rsidP="00CD3F71">
      <w:pPr>
        <w:ind w:leftChars="342" w:left="821" w:firstLineChars="675" w:firstLine="1620"/>
        <w:rPr>
          <w:color w:val="000000"/>
          <w:szCs w:val="21"/>
        </w:rPr>
      </w:pPr>
      <w:r w:rsidRPr="00CD3F71">
        <w:rPr>
          <w:color w:val="000000"/>
          <w:szCs w:val="21"/>
        </w:rPr>
        <w:t>（3）法定代表人证明书；</w:t>
      </w:r>
    </w:p>
    <w:p w:rsidR="00CD3F71" w:rsidRPr="00CD3F71" w:rsidRDefault="00CD3F71" w:rsidP="00CD3F71">
      <w:pPr>
        <w:ind w:leftChars="342" w:left="821" w:firstLineChars="675" w:firstLine="1620"/>
        <w:rPr>
          <w:color w:val="000000"/>
          <w:szCs w:val="21"/>
        </w:rPr>
      </w:pPr>
      <w:r w:rsidRPr="00CD3F71">
        <w:rPr>
          <w:color w:val="000000"/>
          <w:szCs w:val="21"/>
        </w:rPr>
        <w:lastRenderedPageBreak/>
        <w:t>（4）投标文件签署授权委托书；</w:t>
      </w:r>
    </w:p>
    <w:p w:rsidR="00CD3F71" w:rsidRPr="00CD3F71" w:rsidRDefault="00CD3F71" w:rsidP="00CD3F71">
      <w:pPr>
        <w:ind w:leftChars="342" w:left="821" w:firstLineChars="675" w:firstLine="1620"/>
        <w:rPr>
          <w:color w:val="000000"/>
          <w:szCs w:val="21"/>
        </w:rPr>
      </w:pPr>
      <w:r w:rsidRPr="00CD3F71">
        <w:rPr>
          <w:color w:val="000000"/>
          <w:szCs w:val="21"/>
        </w:rPr>
        <w:t>（5）承诺函；</w:t>
      </w:r>
    </w:p>
    <w:p w:rsidR="00CD3F71" w:rsidRPr="00CD3F71" w:rsidRDefault="00CD3F71" w:rsidP="00CD3F71">
      <w:pPr>
        <w:ind w:leftChars="342" w:left="821" w:firstLineChars="675" w:firstLine="1620"/>
        <w:rPr>
          <w:color w:val="000000"/>
          <w:szCs w:val="21"/>
        </w:rPr>
      </w:pPr>
      <w:r w:rsidRPr="00CD3F71">
        <w:rPr>
          <w:color w:val="000000"/>
          <w:szCs w:val="21"/>
        </w:rPr>
        <w:t>（6）分项报价清单表（含技术规格偏离情况）；</w:t>
      </w:r>
    </w:p>
    <w:p w:rsidR="00CD3F71" w:rsidRPr="00CD3F71" w:rsidRDefault="00CD3F71" w:rsidP="00CD3F71">
      <w:pPr>
        <w:ind w:leftChars="342" w:left="821" w:firstLineChars="675" w:firstLine="1620"/>
        <w:rPr>
          <w:color w:val="000000"/>
          <w:szCs w:val="21"/>
        </w:rPr>
      </w:pPr>
      <w:r w:rsidRPr="00CD3F71">
        <w:rPr>
          <w:color w:val="000000"/>
          <w:szCs w:val="21"/>
        </w:rPr>
        <w:t>（7）商务需求偏离表</w:t>
      </w:r>
    </w:p>
    <w:p w:rsidR="00CD3F71" w:rsidRPr="00CD3F71" w:rsidRDefault="00CD3F71" w:rsidP="00CD3F71">
      <w:pPr>
        <w:ind w:leftChars="342" w:left="821" w:firstLineChars="675" w:firstLine="1620"/>
        <w:rPr>
          <w:color w:val="000000"/>
          <w:szCs w:val="21"/>
        </w:rPr>
      </w:pPr>
      <w:r w:rsidRPr="00CD3F71">
        <w:rPr>
          <w:color w:val="000000"/>
          <w:szCs w:val="21"/>
        </w:rPr>
        <w:t>（8）项目实施方案</w:t>
      </w:r>
    </w:p>
    <w:p w:rsidR="00CD3F71" w:rsidRDefault="00CD3F71" w:rsidP="00CD3F71">
      <w:pPr>
        <w:ind w:leftChars="342" w:left="821" w:firstLineChars="675" w:firstLine="1620"/>
        <w:rPr>
          <w:color w:val="000000"/>
          <w:szCs w:val="21"/>
        </w:rPr>
      </w:pPr>
      <w:r w:rsidRPr="00CD3F71">
        <w:rPr>
          <w:color w:val="000000"/>
          <w:szCs w:val="21"/>
        </w:rPr>
        <w:t>（9）售后服务方案</w:t>
      </w:r>
    </w:p>
    <w:p w:rsidR="00C83FBD" w:rsidRDefault="001C69AD" w:rsidP="00CD3F71">
      <w:pPr>
        <w:ind w:leftChars="342" w:left="821" w:firstLineChars="675" w:firstLine="1620"/>
        <w:rPr>
          <w:color w:val="000000"/>
          <w:szCs w:val="21"/>
        </w:rPr>
      </w:pPr>
      <w:r>
        <w:rPr>
          <w:rFonts w:hint="eastAsia"/>
          <w:color w:val="000000"/>
          <w:szCs w:val="21"/>
        </w:rPr>
        <w:t>（</w:t>
      </w:r>
      <w:r>
        <w:rPr>
          <w:color w:val="000000"/>
          <w:szCs w:val="21"/>
        </w:rPr>
        <w:t>1</w:t>
      </w:r>
      <w:r w:rsidR="00CD3F71">
        <w:rPr>
          <w:color w:val="000000"/>
          <w:szCs w:val="21"/>
        </w:rPr>
        <w:t>0</w:t>
      </w:r>
      <w:r>
        <w:rPr>
          <w:rFonts w:hint="eastAsia"/>
          <w:color w:val="000000"/>
          <w:szCs w:val="21"/>
        </w:rPr>
        <w:t>）投标人认为需要加以说明的其他内容</w:t>
      </w:r>
    </w:p>
    <w:p w:rsidR="00C83FBD" w:rsidRDefault="00C83FBD">
      <w:pPr>
        <w:ind w:leftChars="342" w:left="821" w:firstLineChars="675" w:firstLine="1620"/>
        <w:rPr>
          <w:color w:val="000000"/>
          <w:szCs w:val="21"/>
        </w:rPr>
      </w:pPr>
    </w:p>
    <w:p w:rsidR="00C83FBD" w:rsidRDefault="00C83FBD">
      <w:pPr>
        <w:rPr>
          <w:color w:val="000000"/>
        </w:rPr>
      </w:pPr>
    </w:p>
    <w:p w:rsidR="00C83FBD" w:rsidRDefault="00C83FBD">
      <w:pPr>
        <w:rPr>
          <w:color w:val="000000"/>
        </w:rPr>
      </w:pPr>
    </w:p>
    <w:p w:rsidR="00C83FBD" w:rsidRDefault="00C83FBD">
      <w:pPr>
        <w:rPr>
          <w:color w:val="000000"/>
        </w:rPr>
      </w:pPr>
    </w:p>
    <w:p w:rsidR="00C83FBD" w:rsidRDefault="001C69AD">
      <w:pPr>
        <w:outlineLvl w:val="1"/>
        <w:rPr>
          <w:b/>
          <w:sz w:val="28"/>
          <w:szCs w:val="28"/>
        </w:rPr>
      </w:pPr>
      <w:r>
        <w:rPr>
          <w:rFonts w:hint="eastAsia"/>
          <w:b/>
          <w:sz w:val="28"/>
          <w:szCs w:val="28"/>
        </w:rPr>
        <w:t>投标文件正文</w:t>
      </w:r>
    </w:p>
    <w:p w:rsidR="00C83FBD" w:rsidRDefault="001C69AD" w:rsidP="0034110F">
      <w:pPr>
        <w:pStyle w:val="3"/>
        <w:jc w:val="center"/>
        <w:rPr>
          <w:b w:val="0"/>
          <w:color w:val="000000"/>
        </w:rPr>
      </w:pPr>
      <w:r>
        <w:rPr>
          <w:rFonts w:ascii="黑体" w:eastAsia="黑体" w:hint="eastAsia"/>
          <w:color w:val="000000"/>
          <w:szCs w:val="24"/>
        </w:rPr>
        <w:t>一、</w:t>
      </w:r>
      <w:r w:rsidR="0034110F">
        <w:rPr>
          <w:rFonts w:ascii="黑体" w:eastAsia="黑体" w:hint="eastAsia"/>
          <w:color w:val="000000"/>
          <w:szCs w:val="24"/>
        </w:rPr>
        <w:t>投标人的资格条件</w:t>
      </w:r>
    </w:p>
    <w:p w:rsidR="0034110F" w:rsidRPr="0034110F" w:rsidRDefault="0034110F" w:rsidP="0034110F">
      <w:pPr>
        <w:spacing w:line="315" w:lineRule="atLeast"/>
        <w:jc w:val="both"/>
        <w:rPr>
          <w:rFonts w:asciiTheme="minorEastAsia" w:eastAsiaTheme="minorEastAsia" w:hAnsiTheme="minorEastAsia"/>
          <w:sz w:val="21"/>
          <w:szCs w:val="21"/>
        </w:rPr>
      </w:pPr>
      <w:r w:rsidRPr="0034110F">
        <w:rPr>
          <w:rFonts w:asciiTheme="minorEastAsia" w:eastAsiaTheme="minorEastAsia" w:hAnsiTheme="minorEastAsia" w:hint="eastAsia"/>
          <w:sz w:val="21"/>
          <w:szCs w:val="21"/>
        </w:rPr>
        <w:t>（1） 投标人必须是在中华人民共和国境内注册并合法经营的独立法人机构，必须提供营业执照复印件（加盖公章）；</w:t>
      </w:r>
    </w:p>
    <w:p w:rsidR="0034110F" w:rsidRPr="0034110F" w:rsidRDefault="0034110F" w:rsidP="0034110F">
      <w:pPr>
        <w:spacing w:line="315" w:lineRule="atLeast"/>
        <w:jc w:val="both"/>
        <w:rPr>
          <w:rFonts w:asciiTheme="minorEastAsia" w:eastAsiaTheme="minorEastAsia" w:hAnsiTheme="minorEastAsia"/>
          <w:sz w:val="21"/>
          <w:szCs w:val="21"/>
        </w:rPr>
      </w:pPr>
      <w:r w:rsidRPr="0034110F">
        <w:rPr>
          <w:rFonts w:asciiTheme="minorEastAsia" w:eastAsiaTheme="minorEastAsia" w:hAnsiTheme="minorEastAsia" w:hint="eastAsia"/>
          <w:sz w:val="21"/>
          <w:szCs w:val="21"/>
        </w:rPr>
        <w:t>（2）投标人在深圳地区有售后服务机构，及相应的售后服务措施，以提供的工商注册证明或办公租赁合同为准；</w:t>
      </w:r>
    </w:p>
    <w:p w:rsidR="0034110F" w:rsidRPr="0034110F" w:rsidRDefault="0034110F" w:rsidP="0034110F">
      <w:pPr>
        <w:spacing w:line="315" w:lineRule="atLeast"/>
        <w:jc w:val="both"/>
        <w:rPr>
          <w:rFonts w:asciiTheme="minorEastAsia" w:eastAsiaTheme="minorEastAsia" w:hAnsiTheme="minorEastAsia"/>
          <w:sz w:val="21"/>
          <w:szCs w:val="21"/>
        </w:rPr>
      </w:pPr>
      <w:r w:rsidRPr="0034110F">
        <w:rPr>
          <w:rFonts w:asciiTheme="minorEastAsia" w:eastAsiaTheme="minorEastAsia" w:hAnsiTheme="minorEastAsia" w:hint="eastAsia"/>
          <w:sz w:val="21"/>
          <w:szCs w:val="21"/>
        </w:rPr>
        <w:t>（3）投标人必须承诺参与本项目投标前三年内，在经营活动中没有重大违法纪录，以及参与本项目政府采购活动时不存在被有关部门禁止参与政府采购活动且在有效期内的情况。（提供承诺函，承诺函格式由投标人根据项目自定）；</w:t>
      </w:r>
    </w:p>
    <w:p w:rsidR="0034110F" w:rsidRPr="0034110F" w:rsidRDefault="0034110F" w:rsidP="0034110F">
      <w:pPr>
        <w:spacing w:line="315" w:lineRule="atLeast"/>
        <w:jc w:val="both"/>
        <w:rPr>
          <w:rFonts w:asciiTheme="minorEastAsia" w:eastAsiaTheme="minorEastAsia" w:hAnsiTheme="minorEastAsia"/>
          <w:sz w:val="21"/>
          <w:szCs w:val="21"/>
        </w:rPr>
      </w:pPr>
      <w:r w:rsidRPr="0034110F">
        <w:rPr>
          <w:rFonts w:asciiTheme="minorEastAsia" w:eastAsiaTheme="minorEastAsia" w:hAnsiTheme="minorEastAsia" w:hint="eastAsia"/>
          <w:sz w:val="21"/>
          <w:szCs w:val="21"/>
        </w:rPr>
        <w:t>（4）投标人须提供功放、音箱、音频处理器、无线话筒、</w:t>
      </w:r>
      <w:proofErr w:type="gramStart"/>
      <w:r w:rsidRPr="0034110F">
        <w:rPr>
          <w:rFonts w:asciiTheme="minorEastAsia" w:eastAsiaTheme="minorEastAsia" w:hAnsiTheme="minorEastAsia" w:hint="eastAsia"/>
          <w:sz w:val="21"/>
          <w:szCs w:val="21"/>
        </w:rPr>
        <w:t>视证扩声仪</w:t>
      </w:r>
      <w:proofErr w:type="gramEnd"/>
      <w:r w:rsidRPr="0034110F">
        <w:rPr>
          <w:rFonts w:asciiTheme="minorEastAsia" w:eastAsiaTheme="minorEastAsia" w:hAnsiTheme="minorEastAsia" w:hint="eastAsia"/>
          <w:sz w:val="21"/>
          <w:szCs w:val="21"/>
        </w:rPr>
        <w:t>的原厂售后服务保修承诺函。</w:t>
      </w:r>
    </w:p>
    <w:p w:rsidR="00C83FBD" w:rsidRPr="0034110F" w:rsidRDefault="00C83FBD">
      <w:pPr>
        <w:rPr>
          <w:color w:val="000000"/>
        </w:rPr>
      </w:pPr>
    </w:p>
    <w:p w:rsidR="00C83FBD" w:rsidRDefault="001C69AD">
      <w:pPr>
        <w:pStyle w:val="3"/>
        <w:jc w:val="center"/>
        <w:rPr>
          <w:rFonts w:ascii="黑体" w:eastAsia="黑体"/>
          <w:color w:val="000000"/>
          <w:szCs w:val="24"/>
        </w:rPr>
      </w:pPr>
      <w:r>
        <w:rPr>
          <w:rFonts w:ascii="黑体" w:eastAsia="黑体" w:hint="eastAsia"/>
          <w:color w:val="000000"/>
          <w:szCs w:val="24"/>
        </w:rPr>
        <w:t>二、投标函</w:t>
      </w:r>
    </w:p>
    <w:p w:rsidR="00C83FBD" w:rsidRDefault="001C69AD">
      <w:pPr>
        <w:spacing w:line="360" w:lineRule="auto"/>
        <w:rPr>
          <w:color w:val="000000"/>
          <w:szCs w:val="21"/>
        </w:rPr>
      </w:pPr>
      <w:r>
        <w:rPr>
          <w:rFonts w:hint="eastAsia"/>
          <w:color w:val="000000"/>
          <w:szCs w:val="21"/>
        </w:rPr>
        <w:t>致：</w:t>
      </w:r>
    </w:p>
    <w:p w:rsidR="00C83FBD" w:rsidRDefault="001C69AD">
      <w:pPr>
        <w:spacing w:afterLines="50" w:after="120"/>
        <w:ind w:firstLineChars="200" w:firstLine="480"/>
        <w:rPr>
          <w:color w:val="000000"/>
          <w:szCs w:val="21"/>
        </w:rPr>
      </w:pPr>
      <w:r>
        <w:rPr>
          <w:color w:val="000000"/>
          <w:szCs w:val="21"/>
        </w:rPr>
        <w:t>1</w:t>
      </w:r>
      <w:r>
        <w:rPr>
          <w:rFonts w:hint="eastAsia"/>
          <w:color w:val="000000"/>
          <w:szCs w:val="21"/>
        </w:rPr>
        <w:t>、根据已收到贵方的招标编号为的项目的招标文件，遵照《深圳经济特区政府采购条例》和《深圳网上政府采购管理暂行办法》等有关规定，我单位经研究上述招标文件的专用条款及通用条款后，我方愿以投标书</w:t>
      </w:r>
      <w:r w:rsidR="008F1011" w:rsidRPr="002E2C55">
        <w:rPr>
          <w:rFonts w:asciiTheme="minorEastAsia" w:eastAsiaTheme="minorEastAsia" w:hAnsiTheme="minorEastAsia" w:hint="eastAsia"/>
          <w:color w:val="000000"/>
          <w:szCs w:val="21"/>
        </w:rPr>
        <w:t>《分项报价清单》</w:t>
      </w:r>
      <w:r>
        <w:rPr>
          <w:rFonts w:hint="eastAsia"/>
          <w:color w:val="000000"/>
          <w:szCs w:val="21"/>
        </w:rPr>
        <w:t>中填写的投标报价并按招标文件要求承包上述项目并修补其任何缺陷。</w:t>
      </w:r>
    </w:p>
    <w:p w:rsidR="00C83FBD" w:rsidRDefault="001C69AD">
      <w:pPr>
        <w:spacing w:afterLines="50" w:after="120"/>
        <w:ind w:firstLineChars="196" w:firstLine="470"/>
        <w:rPr>
          <w:color w:val="000000"/>
          <w:szCs w:val="21"/>
        </w:rPr>
      </w:pPr>
      <w:r>
        <w:rPr>
          <w:rFonts w:hint="eastAsia"/>
          <w:color w:val="000000"/>
          <w:szCs w:val="21"/>
        </w:rPr>
        <w:t>2、我方同意所递交的投标文件在“对通用条款的补充内容”中的投标有效期内有效，在此期间内我方的投标有可能中标，我方将受此约束。如果在投标有效期内撤回其投标，其投标保证金将全部被没收。</w:t>
      </w:r>
    </w:p>
    <w:p w:rsidR="00C83FBD" w:rsidRDefault="001C69AD">
      <w:pPr>
        <w:spacing w:afterLines="50" w:after="120"/>
        <w:ind w:firstLineChars="196" w:firstLine="470"/>
        <w:rPr>
          <w:color w:val="000000"/>
          <w:szCs w:val="21"/>
        </w:rPr>
      </w:pPr>
      <w:r>
        <w:rPr>
          <w:rFonts w:hint="eastAsia"/>
          <w:color w:val="000000"/>
          <w:szCs w:val="21"/>
        </w:rPr>
        <w:t>3、除非另外达成协议并生效，贵方的中标通知书和本投标文件将构成约束我们双方的合同。</w:t>
      </w:r>
    </w:p>
    <w:p w:rsidR="00C83FBD" w:rsidRDefault="001C69AD">
      <w:pPr>
        <w:spacing w:afterLines="50" w:after="120"/>
        <w:ind w:firstLineChars="196" w:firstLine="470"/>
        <w:rPr>
          <w:color w:val="000000"/>
          <w:szCs w:val="21"/>
        </w:rPr>
      </w:pPr>
      <w:r>
        <w:rPr>
          <w:rFonts w:hint="eastAsia"/>
          <w:color w:val="000000"/>
          <w:szCs w:val="21"/>
        </w:rPr>
        <w:t>4、我方理解贵方将不受必须接受你们所收到的最低标价或其它任何投标文件的约束。</w:t>
      </w:r>
    </w:p>
    <w:p w:rsidR="00C83FBD" w:rsidRDefault="001C69AD">
      <w:pPr>
        <w:ind w:leftChars="257" w:left="617"/>
        <w:rPr>
          <w:color w:val="000000"/>
          <w:szCs w:val="21"/>
          <w:u w:val="single"/>
        </w:rPr>
      </w:pPr>
      <w:r>
        <w:rPr>
          <w:rFonts w:hint="eastAsia"/>
          <w:color w:val="000000"/>
          <w:szCs w:val="21"/>
        </w:rPr>
        <w:t>投标人：单位地址：</w:t>
      </w:r>
    </w:p>
    <w:p w:rsidR="00C83FBD" w:rsidRDefault="001C69AD">
      <w:pPr>
        <w:ind w:leftChars="257" w:left="617"/>
        <w:rPr>
          <w:color w:val="000000"/>
          <w:szCs w:val="21"/>
          <w:u w:val="single"/>
        </w:rPr>
      </w:pPr>
      <w:r>
        <w:rPr>
          <w:rFonts w:hint="eastAsia"/>
          <w:color w:val="000000"/>
          <w:szCs w:val="21"/>
        </w:rPr>
        <w:t>法定代表人或其委托代理人：</w:t>
      </w:r>
    </w:p>
    <w:p w:rsidR="00C83FBD" w:rsidRDefault="001C69AD">
      <w:pPr>
        <w:ind w:leftChars="257" w:left="617"/>
        <w:rPr>
          <w:color w:val="000000"/>
          <w:szCs w:val="21"/>
          <w:u w:val="single"/>
        </w:rPr>
      </w:pPr>
      <w:r>
        <w:rPr>
          <w:rFonts w:hint="eastAsia"/>
          <w:color w:val="000000"/>
          <w:szCs w:val="21"/>
        </w:rPr>
        <w:t>邮政编码：电话：传真：</w:t>
      </w:r>
    </w:p>
    <w:p w:rsidR="00C83FBD" w:rsidRDefault="001C69AD">
      <w:pPr>
        <w:ind w:leftChars="257" w:left="617"/>
        <w:rPr>
          <w:color w:val="000000"/>
          <w:szCs w:val="21"/>
        </w:rPr>
      </w:pPr>
      <w:r>
        <w:rPr>
          <w:rFonts w:hint="eastAsia"/>
          <w:color w:val="000000"/>
          <w:szCs w:val="21"/>
        </w:rPr>
        <w:t>开户银行名称：</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rPr>
        <w:tab/>
      </w:r>
      <w:r>
        <w:rPr>
          <w:rFonts w:hint="eastAsia"/>
          <w:color w:val="000000"/>
          <w:szCs w:val="21"/>
        </w:rPr>
        <w:t>开户银行帐号：</w:t>
      </w:r>
      <w:r>
        <w:rPr>
          <w:color w:val="000000"/>
          <w:szCs w:val="21"/>
          <w:u w:val="single"/>
        </w:rPr>
        <w:tab/>
      </w:r>
      <w:r>
        <w:rPr>
          <w:color w:val="000000"/>
          <w:szCs w:val="21"/>
          <w:u w:val="single"/>
        </w:rPr>
        <w:tab/>
      </w:r>
      <w:r>
        <w:rPr>
          <w:color w:val="000000"/>
          <w:szCs w:val="21"/>
          <w:u w:val="single"/>
        </w:rPr>
        <w:tab/>
      </w:r>
      <w:r>
        <w:rPr>
          <w:color w:val="000000"/>
          <w:szCs w:val="21"/>
          <w:u w:val="single"/>
        </w:rPr>
        <w:tab/>
      </w:r>
    </w:p>
    <w:p w:rsidR="00C83FBD" w:rsidRDefault="001C69AD">
      <w:pPr>
        <w:ind w:leftChars="257" w:left="617"/>
        <w:rPr>
          <w:color w:val="000000"/>
          <w:szCs w:val="21"/>
        </w:rPr>
      </w:pPr>
      <w:r>
        <w:rPr>
          <w:rFonts w:hint="eastAsia"/>
          <w:color w:val="000000"/>
          <w:szCs w:val="21"/>
        </w:rPr>
        <w:lastRenderedPageBreak/>
        <w:t>开户银行地址：</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rPr>
        <w:tab/>
      </w:r>
      <w:r>
        <w:rPr>
          <w:rFonts w:hint="eastAsia"/>
          <w:color w:val="000000"/>
          <w:szCs w:val="21"/>
        </w:rPr>
        <w:t>开户银行电话：</w:t>
      </w:r>
      <w:r>
        <w:rPr>
          <w:color w:val="000000"/>
          <w:szCs w:val="21"/>
          <w:u w:val="single"/>
        </w:rPr>
        <w:tab/>
      </w:r>
      <w:r>
        <w:rPr>
          <w:color w:val="000000"/>
          <w:szCs w:val="21"/>
          <w:u w:val="single"/>
        </w:rPr>
        <w:tab/>
      </w:r>
      <w:r>
        <w:rPr>
          <w:color w:val="000000"/>
          <w:szCs w:val="21"/>
          <w:u w:val="single"/>
        </w:rPr>
        <w:tab/>
      </w:r>
      <w:r>
        <w:rPr>
          <w:color w:val="000000"/>
          <w:szCs w:val="21"/>
          <w:u w:val="single"/>
        </w:rPr>
        <w:tab/>
      </w:r>
    </w:p>
    <w:p w:rsidR="00C83FBD" w:rsidRDefault="001C69AD">
      <w:pPr>
        <w:ind w:firstLineChars="257" w:firstLine="617"/>
        <w:rPr>
          <w:color w:val="000000"/>
        </w:rPr>
      </w:pPr>
      <w:r>
        <w:rPr>
          <w:rFonts w:hint="eastAsia"/>
          <w:color w:val="000000"/>
          <w:szCs w:val="21"/>
        </w:rPr>
        <w:t>日期：年月日</w:t>
      </w:r>
    </w:p>
    <w:p w:rsidR="00C83FBD" w:rsidRDefault="00C83FBD">
      <w:pPr>
        <w:rPr>
          <w:rFonts w:ascii="黑体" w:eastAsia="黑体"/>
          <w:color w:val="000000"/>
        </w:rPr>
      </w:pPr>
    </w:p>
    <w:p w:rsidR="00C83FBD" w:rsidRDefault="00C83FBD">
      <w:pPr>
        <w:rPr>
          <w:rFonts w:ascii="黑体" w:eastAsia="黑体"/>
          <w:color w:val="000000"/>
        </w:rPr>
      </w:pPr>
    </w:p>
    <w:p w:rsidR="00C83FBD" w:rsidRDefault="00C83FBD">
      <w:pPr>
        <w:rPr>
          <w:rFonts w:ascii="黑体" w:eastAsia="黑体"/>
          <w:color w:val="000000"/>
        </w:rPr>
      </w:pPr>
    </w:p>
    <w:p w:rsidR="00CD3F71" w:rsidRDefault="00CD3F71" w:rsidP="00CD3F71">
      <w:pPr>
        <w:pStyle w:val="3"/>
        <w:jc w:val="center"/>
        <w:rPr>
          <w:rFonts w:ascii="黑体" w:eastAsia="黑体"/>
          <w:color w:val="000000"/>
          <w:kern w:val="0"/>
          <w:sz w:val="24"/>
        </w:rPr>
      </w:pPr>
      <w:r>
        <w:rPr>
          <w:rFonts w:ascii="黑体" w:eastAsia="黑体" w:hint="eastAsia"/>
          <w:color w:val="000000"/>
          <w:kern w:val="0"/>
          <w:sz w:val="24"/>
        </w:rPr>
        <w:t>三、法定代表人证明书</w:t>
      </w:r>
    </w:p>
    <w:p w:rsidR="00CD3F71" w:rsidRDefault="00CD3F71" w:rsidP="00CD3F71">
      <w:pPr>
        <w:rPr>
          <w:color w:val="000000"/>
        </w:rPr>
      </w:pPr>
    </w:p>
    <w:p w:rsidR="00CD3F71" w:rsidRDefault="00CD3F71" w:rsidP="00CD3F71">
      <w:pPr>
        <w:spacing w:line="360" w:lineRule="auto"/>
        <w:rPr>
          <w:color w:val="000000"/>
          <w:szCs w:val="21"/>
        </w:rPr>
      </w:pPr>
      <w:r>
        <w:rPr>
          <w:rFonts w:hint="eastAsia"/>
          <w:color w:val="000000"/>
          <w:szCs w:val="21"/>
        </w:rPr>
        <w:t>同志，现任我单位职务，为法定代表人，特此证明。</w:t>
      </w:r>
    </w:p>
    <w:p w:rsidR="00CD3F71" w:rsidRDefault="00CD3F71" w:rsidP="00CD3F71">
      <w:pPr>
        <w:spacing w:line="360" w:lineRule="auto"/>
        <w:rPr>
          <w:color w:val="000000"/>
          <w:szCs w:val="21"/>
        </w:rPr>
      </w:pPr>
      <w:r>
        <w:rPr>
          <w:rFonts w:hint="eastAsia"/>
          <w:color w:val="000000"/>
          <w:szCs w:val="21"/>
        </w:rPr>
        <w:t>有效日期：签发日期：单位：</w:t>
      </w:r>
    </w:p>
    <w:p w:rsidR="00CD3F71" w:rsidRDefault="00CD3F71" w:rsidP="00CD3F71">
      <w:pPr>
        <w:spacing w:line="360" w:lineRule="auto"/>
        <w:rPr>
          <w:color w:val="000000"/>
          <w:szCs w:val="21"/>
        </w:rPr>
      </w:pPr>
      <w:r>
        <w:rPr>
          <w:rFonts w:hint="eastAsia"/>
          <w:color w:val="000000"/>
          <w:szCs w:val="21"/>
        </w:rPr>
        <w:t>附：代表人性别：年龄：身份证号码：</w:t>
      </w:r>
    </w:p>
    <w:p w:rsidR="00CD3F71" w:rsidRDefault="00CD3F71" w:rsidP="00CD3F71">
      <w:pPr>
        <w:spacing w:line="360" w:lineRule="auto"/>
        <w:rPr>
          <w:color w:val="000000"/>
          <w:szCs w:val="21"/>
        </w:rPr>
      </w:pPr>
      <w:r>
        <w:rPr>
          <w:rFonts w:hint="eastAsia"/>
          <w:color w:val="000000"/>
          <w:szCs w:val="21"/>
        </w:rPr>
        <w:t>营业执照号码：经济性质：</w:t>
      </w:r>
    </w:p>
    <w:p w:rsidR="00CD3F71" w:rsidRDefault="00CD3F71" w:rsidP="00CD3F71">
      <w:pPr>
        <w:spacing w:line="360" w:lineRule="auto"/>
        <w:rPr>
          <w:color w:val="000000"/>
          <w:szCs w:val="21"/>
        </w:rPr>
      </w:pPr>
      <w:r>
        <w:rPr>
          <w:rFonts w:hint="eastAsia"/>
          <w:color w:val="000000"/>
          <w:szCs w:val="21"/>
        </w:rPr>
        <w:t>主营（产）：</w:t>
      </w:r>
    </w:p>
    <w:p w:rsidR="00CD3F71" w:rsidRDefault="00CD3F71" w:rsidP="00CD3F71">
      <w:pPr>
        <w:spacing w:line="360" w:lineRule="auto"/>
        <w:rPr>
          <w:color w:val="000000"/>
          <w:szCs w:val="21"/>
        </w:rPr>
      </w:pPr>
      <w:r>
        <w:rPr>
          <w:rFonts w:hint="eastAsia"/>
          <w:color w:val="000000"/>
          <w:szCs w:val="21"/>
        </w:rPr>
        <w:t>兼营（产）：</w:t>
      </w:r>
    </w:p>
    <w:p w:rsidR="00CD3F71" w:rsidRDefault="00CD3F71" w:rsidP="00CD3F71">
      <w:pPr>
        <w:spacing w:line="360" w:lineRule="auto"/>
        <w:rPr>
          <w:color w:val="000000"/>
          <w:szCs w:val="21"/>
        </w:rPr>
      </w:pPr>
      <w:r>
        <w:rPr>
          <w:rFonts w:hint="eastAsia"/>
          <w:color w:val="000000"/>
          <w:szCs w:val="21"/>
        </w:rPr>
        <w:t>进口物品经营许可证号码：</w:t>
      </w:r>
    </w:p>
    <w:p w:rsidR="00CD3F71" w:rsidRDefault="00CD3F71" w:rsidP="00CD3F71">
      <w:pPr>
        <w:spacing w:line="360" w:lineRule="auto"/>
        <w:rPr>
          <w:color w:val="000000"/>
          <w:szCs w:val="21"/>
        </w:rPr>
      </w:pPr>
      <w:r>
        <w:rPr>
          <w:rFonts w:hint="eastAsia"/>
          <w:color w:val="000000"/>
          <w:szCs w:val="21"/>
        </w:rPr>
        <w:t>主营：</w:t>
      </w:r>
    </w:p>
    <w:p w:rsidR="00CD3F71" w:rsidRDefault="00CD3F71" w:rsidP="00CD3F71">
      <w:pPr>
        <w:spacing w:line="360" w:lineRule="auto"/>
        <w:rPr>
          <w:color w:val="000000"/>
          <w:szCs w:val="21"/>
        </w:rPr>
      </w:pPr>
      <w:r>
        <w:rPr>
          <w:rFonts w:hint="eastAsia"/>
          <w:color w:val="000000"/>
          <w:szCs w:val="21"/>
        </w:rPr>
        <w:t>兼营：</w:t>
      </w:r>
    </w:p>
    <w:p w:rsidR="00CD3F71" w:rsidRDefault="00CD3F71" w:rsidP="00CD3F71">
      <w:pPr>
        <w:spacing w:line="360" w:lineRule="auto"/>
        <w:rPr>
          <w:color w:val="000000"/>
          <w:szCs w:val="21"/>
        </w:rPr>
      </w:pPr>
      <w:r>
        <w:rPr>
          <w:rFonts w:hint="eastAsia"/>
          <w:color w:val="000000"/>
          <w:szCs w:val="21"/>
        </w:rPr>
        <w:t>说明：</w:t>
      </w:r>
      <w:r>
        <w:rPr>
          <w:color w:val="000000"/>
          <w:szCs w:val="21"/>
        </w:rPr>
        <w:t>1</w:t>
      </w:r>
      <w:r>
        <w:rPr>
          <w:rFonts w:hint="eastAsia"/>
          <w:color w:val="000000"/>
          <w:szCs w:val="21"/>
        </w:rPr>
        <w:t>、法定代表人为企业事业单位、国家机关、社会团体的主要行政负责人。</w:t>
      </w:r>
    </w:p>
    <w:p w:rsidR="00CD3F71" w:rsidRDefault="00CD3F71" w:rsidP="00CD3F71">
      <w:pPr>
        <w:rPr>
          <w:color w:val="000000"/>
          <w:szCs w:val="21"/>
        </w:rPr>
      </w:pPr>
      <w:r>
        <w:rPr>
          <w:color w:val="000000"/>
          <w:szCs w:val="21"/>
        </w:rPr>
        <w:t xml:space="preserve">      2</w:t>
      </w:r>
      <w:r>
        <w:rPr>
          <w:rFonts w:hint="eastAsia"/>
          <w:color w:val="000000"/>
          <w:szCs w:val="21"/>
        </w:rPr>
        <w:t>、内容必须填写真实、清楚，涂改无效，不得转让、买卖。</w:t>
      </w:r>
    </w:p>
    <w:p w:rsidR="00CD3F71" w:rsidRDefault="00CD3F71" w:rsidP="00CD3F71">
      <w:pPr>
        <w:rPr>
          <w:color w:val="000000"/>
        </w:rPr>
      </w:pPr>
    </w:p>
    <w:p w:rsidR="00CD3F71" w:rsidRDefault="00CD3F71" w:rsidP="00CD3F71">
      <w:pPr>
        <w:rPr>
          <w:b/>
          <w:bCs/>
          <w:color w:val="000000"/>
        </w:rPr>
      </w:pPr>
    </w:p>
    <w:p w:rsidR="00CD3F71" w:rsidRDefault="00CD3F71" w:rsidP="00CD3F71">
      <w:pPr>
        <w:rPr>
          <w:b/>
          <w:bCs/>
          <w:color w:val="000000"/>
        </w:rPr>
      </w:pPr>
    </w:p>
    <w:p w:rsidR="00CD3F71" w:rsidRDefault="00CD3F71" w:rsidP="00CD3F71">
      <w:pPr>
        <w:pStyle w:val="3"/>
        <w:spacing w:before="120" w:after="120"/>
        <w:jc w:val="center"/>
        <w:rPr>
          <w:rFonts w:ascii="黑体" w:eastAsia="黑体"/>
          <w:color w:val="000000"/>
          <w:kern w:val="0"/>
          <w:sz w:val="24"/>
        </w:rPr>
      </w:pPr>
      <w:r>
        <w:rPr>
          <w:rFonts w:ascii="黑体" w:eastAsia="黑体" w:hint="eastAsia"/>
          <w:color w:val="000000"/>
          <w:kern w:val="0"/>
          <w:sz w:val="24"/>
        </w:rPr>
        <w:t>四、投标文件签署授权委托书</w:t>
      </w:r>
    </w:p>
    <w:p w:rsidR="00CD3F71" w:rsidRDefault="00CD3F71" w:rsidP="00CD3F71">
      <w:pPr>
        <w:spacing w:line="360" w:lineRule="auto"/>
        <w:ind w:firstLineChars="200" w:firstLine="480"/>
        <w:rPr>
          <w:color w:val="000000"/>
          <w:szCs w:val="21"/>
        </w:rPr>
      </w:pPr>
      <w:r>
        <w:rPr>
          <w:rFonts w:hint="eastAsia"/>
          <w:color w:val="000000"/>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rsidR="00CD3F71" w:rsidRDefault="00CD3F71" w:rsidP="00CD3F71">
      <w:pPr>
        <w:pStyle w:val="a1"/>
        <w:spacing w:line="360" w:lineRule="auto"/>
        <w:rPr>
          <w:color w:val="000000"/>
          <w:szCs w:val="21"/>
        </w:rPr>
      </w:pPr>
      <w:r>
        <w:rPr>
          <w:rFonts w:hint="eastAsia"/>
          <w:color w:val="000000"/>
          <w:szCs w:val="21"/>
        </w:rPr>
        <w:t>代理人无转委托权，特此委托。</w:t>
      </w:r>
    </w:p>
    <w:p w:rsidR="00CD3F71" w:rsidRDefault="00CD3F71" w:rsidP="00CD3F71">
      <w:pPr>
        <w:pStyle w:val="a1"/>
        <w:spacing w:line="360" w:lineRule="auto"/>
        <w:rPr>
          <w:color w:val="000000"/>
          <w:szCs w:val="21"/>
        </w:rPr>
      </w:pPr>
    </w:p>
    <w:p w:rsidR="00CD3F71" w:rsidRDefault="00CD3F71" w:rsidP="00CD3F71">
      <w:pPr>
        <w:spacing w:line="360" w:lineRule="auto"/>
        <w:ind w:leftChars="257" w:left="617"/>
        <w:rPr>
          <w:color w:val="000000"/>
          <w:szCs w:val="21"/>
          <w:u w:val="single"/>
        </w:rPr>
      </w:pPr>
      <w:r>
        <w:rPr>
          <w:rFonts w:hint="eastAsia"/>
          <w:color w:val="000000"/>
          <w:szCs w:val="21"/>
        </w:rPr>
        <w:t>代理人：性别：年龄：</w:t>
      </w:r>
    </w:p>
    <w:p w:rsidR="00CD3F71" w:rsidRDefault="00CD3F71" w:rsidP="00CD3F71">
      <w:pPr>
        <w:spacing w:line="360" w:lineRule="auto"/>
        <w:ind w:leftChars="257" w:left="617"/>
        <w:rPr>
          <w:color w:val="000000"/>
          <w:szCs w:val="21"/>
        </w:rPr>
      </w:pPr>
      <w:r>
        <w:rPr>
          <w:rFonts w:hint="eastAsia"/>
          <w:color w:val="000000"/>
          <w:szCs w:val="21"/>
        </w:rPr>
        <w:t>联系电话：手机：</w:t>
      </w:r>
    </w:p>
    <w:p w:rsidR="00CD3F71" w:rsidRDefault="00CD3F71" w:rsidP="00CD3F71">
      <w:pPr>
        <w:spacing w:line="360" w:lineRule="auto"/>
        <w:ind w:leftChars="257" w:left="617"/>
        <w:rPr>
          <w:color w:val="000000"/>
          <w:szCs w:val="21"/>
          <w:u w:val="single"/>
        </w:rPr>
      </w:pPr>
      <w:r>
        <w:rPr>
          <w:rFonts w:hint="eastAsia"/>
          <w:color w:val="000000"/>
          <w:szCs w:val="21"/>
        </w:rPr>
        <w:t>身份证号码：职务：</w:t>
      </w:r>
    </w:p>
    <w:p w:rsidR="00CD3F71" w:rsidRDefault="00CD3F71" w:rsidP="00CD3F71">
      <w:pPr>
        <w:spacing w:line="360" w:lineRule="auto"/>
        <w:ind w:leftChars="257" w:left="617"/>
        <w:rPr>
          <w:color w:val="000000"/>
          <w:szCs w:val="21"/>
        </w:rPr>
      </w:pPr>
      <w:r>
        <w:rPr>
          <w:rFonts w:hint="eastAsia"/>
          <w:color w:val="000000"/>
          <w:szCs w:val="21"/>
        </w:rPr>
        <w:t>投标人：</w:t>
      </w:r>
    </w:p>
    <w:p w:rsidR="00CD3F71" w:rsidRDefault="00CD3F71" w:rsidP="00CD3F71">
      <w:pPr>
        <w:spacing w:line="360" w:lineRule="auto"/>
        <w:ind w:leftChars="257" w:left="617"/>
        <w:rPr>
          <w:color w:val="000000"/>
          <w:szCs w:val="21"/>
        </w:rPr>
      </w:pPr>
      <w:r>
        <w:rPr>
          <w:rFonts w:hint="eastAsia"/>
          <w:color w:val="000000"/>
          <w:szCs w:val="21"/>
        </w:rPr>
        <w:t>法定代表人：</w:t>
      </w:r>
    </w:p>
    <w:p w:rsidR="00CD3F71" w:rsidRDefault="00CD3F71" w:rsidP="00CD3F71">
      <w:pPr>
        <w:spacing w:line="360" w:lineRule="auto"/>
        <w:ind w:leftChars="257" w:left="617"/>
        <w:rPr>
          <w:color w:val="000000"/>
          <w:szCs w:val="21"/>
        </w:rPr>
      </w:pPr>
      <w:r>
        <w:rPr>
          <w:rFonts w:hint="eastAsia"/>
          <w:color w:val="000000"/>
          <w:szCs w:val="21"/>
        </w:rPr>
        <w:lastRenderedPageBreak/>
        <w:t>授权委托日期：年月日</w:t>
      </w:r>
    </w:p>
    <w:p w:rsidR="00C83FBD" w:rsidRPr="00CD3F71" w:rsidRDefault="00C83FBD">
      <w:pPr>
        <w:rPr>
          <w:rFonts w:ascii="黑体" w:eastAsia="黑体"/>
          <w:color w:val="000000"/>
        </w:rPr>
      </w:pPr>
    </w:p>
    <w:p w:rsidR="00C83FBD" w:rsidRDefault="00C83FBD">
      <w:pPr>
        <w:rPr>
          <w:rFonts w:ascii="黑体" w:eastAsia="黑体"/>
          <w:color w:val="000000"/>
        </w:rPr>
      </w:pPr>
    </w:p>
    <w:p w:rsidR="00C83FBD" w:rsidRDefault="00C83FBD">
      <w:pPr>
        <w:rPr>
          <w:rFonts w:ascii="黑体" w:eastAsia="黑体"/>
          <w:color w:val="000000"/>
        </w:rPr>
      </w:pPr>
    </w:p>
    <w:p w:rsidR="00C83FBD" w:rsidRDefault="00CD3F71">
      <w:pPr>
        <w:pStyle w:val="3"/>
        <w:jc w:val="center"/>
        <w:rPr>
          <w:rFonts w:ascii="黑体" w:eastAsia="黑体"/>
          <w:color w:val="000000"/>
          <w:szCs w:val="24"/>
        </w:rPr>
      </w:pPr>
      <w:r>
        <w:rPr>
          <w:rFonts w:ascii="黑体" w:eastAsia="黑体" w:hint="eastAsia"/>
          <w:color w:val="000000"/>
          <w:szCs w:val="24"/>
        </w:rPr>
        <w:t>五</w:t>
      </w:r>
      <w:r w:rsidR="001C69AD">
        <w:rPr>
          <w:rFonts w:ascii="黑体" w:eastAsia="黑体" w:hint="eastAsia"/>
          <w:color w:val="000000"/>
          <w:szCs w:val="24"/>
        </w:rPr>
        <w:t>、政府采购投标及履约承诺函</w:t>
      </w:r>
    </w:p>
    <w:p w:rsidR="00C83FBD" w:rsidRDefault="001C69AD">
      <w:pPr>
        <w:rPr>
          <w:color w:val="000000"/>
          <w:szCs w:val="21"/>
        </w:rPr>
      </w:pPr>
      <w:r>
        <w:rPr>
          <w:rFonts w:hint="eastAsia"/>
          <w:color w:val="000000"/>
          <w:szCs w:val="21"/>
        </w:rPr>
        <w:t>致：</w:t>
      </w:r>
    </w:p>
    <w:p w:rsidR="00C83FBD" w:rsidRDefault="001C69AD">
      <w:pPr>
        <w:ind w:right="-815" w:firstLineChars="200" w:firstLine="480"/>
        <w:rPr>
          <w:color w:val="000000"/>
          <w:szCs w:val="21"/>
        </w:rPr>
      </w:pPr>
      <w:r>
        <w:rPr>
          <w:rFonts w:hint="eastAsia"/>
          <w:color w:val="000000"/>
          <w:szCs w:val="21"/>
        </w:rPr>
        <w:t>我公司承诺：</w:t>
      </w:r>
    </w:p>
    <w:p w:rsidR="00C83FBD" w:rsidRDefault="001C69AD">
      <w:pPr>
        <w:ind w:firstLineChars="200" w:firstLine="480"/>
        <w:rPr>
          <w:color w:val="000000"/>
          <w:szCs w:val="21"/>
        </w:rPr>
      </w:pPr>
      <w:r>
        <w:rPr>
          <w:color w:val="000000"/>
          <w:szCs w:val="21"/>
        </w:rPr>
        <w:t>1.</w:t>
      </w:r>
      <w:r>
        <w:rPr>
          <w:rFonts w:hint="eastAsia"/>
          <w:color w:val="000000"/>
          <w:szCs w:val="21"/>
        </w:rPr>
        <w:t>我公司依法缴纳税收和社会保障资金。</w:t>
      </w:r>
    </w:p>
    <w:p w:rsidR="00C83FBD" w:rsidRDefault="001C69AD">
      <w:pPr>
        <w:ind w:firstLineChars="200" w:firstLine="480"/>
        <w:rPr>
          <w:color w:val="000000"/>
          <w:szCs w:val="21"/>
        </w:rPr>
      </w:pPr>
      <w:r>
        <w:rPr>
          <w:color w:val="000000"/>
          <w:szCs w:val="21"/>
        </w:rPr>
        <w:t>2.</w:t>
      </w:r>
      <w:r>
        <w:rPr>
          <w:rFonts w:hint="eastAsia"/>
          <w:color w:val="000000"/>
          <w:szCs w:val="21"/>
        </w:rPr>
        <w:t>我公司具备合同所必需的社保和专业技术能力。</w:t>
      </w:r>
    </w:p>
    <w:p w:rsidR="00C83FBD" w:rsidRDefault="001C69AD">
      <w:pPr>
        <w:ind w:firstLineChars="200" w:firstLine="480"/>
        <w:rPr>
          <w:color w:val="000000"/>
          <w:szCs w:val="21"/>
        </w:rPr>
      </w:pPr>
      <w:r>
        <w:rPr>
          <w:color w:val="000000"/>
          <w:szCs w:val="21"/>
        </w:rPr>
        <w:t>3.</w:t>
      </w:r>
      <w:r>
        <w:rPr>
          <w:rFonts w:hint="eastAsia"/>
          <w:color w:val="000000"/>
          <w:szCs w:val="21"/>
        </w:rPr>
        <w:t>我公司参加政府采购活动前三年内在经营活动中没有重大违法记录。</w:t>
      </w:r>
    </w:p>
    <w:p w:rsidR="00C83FBD" w:rsidRDefault="001C69AD">
      <w:pPr>
        <w:ind w:firstLineChars="200" w:firstLine="480"/>
        <w:rPr>
          <w:color w:val="000000"/>
          <w:szCs w:val="21"/>
        </w:rPr>
      </w:pPr>
      <w:r>
        <w:rPr>
          <w:color w:val="000000"/>
          <w:szCs w:val="21"/>
        </w:rPr>
        <w:t>4.</w:t>
      </w:r>
      <w:r>
        <w:rPr>
          <w:rFonts w:hint="eastAsia"/>
          <w:color w:val="000000"/>
          <w:szCs w:val="21"/>
        </w:rPr>
        <w:t>我公司对本招标项目所提供的货物或服务未侵犯知识产权。</w:t>
      </w:r>
    </w:p>
    <w:p w:rsidR="00C83FBD" w:rsidRDefault="001C69AD">
      <w:pPr>
        <w:ind w:firstLineChars="200" w:firstLine="480"/>
        <w:rPr>
          <w:color w:val="000000"/>
          <w:szCs w:val="21"/>
        </w:rPr>
      </w:pPr>
      <w:r>
        <w:rPr>
          <w:color w:val="000000"/>
          <w:szCs w:val="21"/>
        </w:rPr>
        <w:t>5.</w:t>
      </w:r>
      <w:r>
        <w:rPr>
          <w:rFonts w:hint="eastAsia"/>
          <w:color w:val="000000"/>
          <w:szCs w:val="21"/>
        </w:rPr>
        <w:t>我公司保证采购人拥有所投产品完整的所有权，不以保护知识产权或技术保密的名义对所有权和使用权进行任何限制。</w:t>
      </w:r>
    </w:p>
    <w:p w:rsidR="00C83FBD" w:rsidRDefault="001C69AD">
      <w:pPr>
        <w:ind w:firstLineChars="200" w:firstLine="480"/>
        <w:rPr>
          <w:color w:val="000000"/>
          <w:szCs w:val="21"/>
        </w:rPr>
      </w:pPr>
      <w:r>
        <w:rPr>
          <w:color w:val="000000"/>
          <w:szCs w:val="21"/>
        </w:rPr>
        <w:t>6.</w:t>
      </w:r>
      <w:r>
        <w:rPr>
          <w:rFonts w:hint="eastAsia"/>
          <w:color w:val="000000"/>
          <w:szCs w:val="21"/>
        </w:rPr>
        <w:t>我公司参与该项目投标，严格遵守政府采购相关法律，投标做到诚实，</w:t>
      </w:r>
      <w:proofErr w:type="gramStart"/>
      <w:r>
        <w:rPr>
          <w:rFonts w:hint="eastAsia"/>
          <w:color w:val="000000"/>
          <w:szCs w:val="21"/>
        </w:rPr>
        <w:t>不</w:t>
      </w:r>
      <w:proofErr w:type="gramEnd"/>
      <w:r>
        <w:rPr>
          <w:rFonts w:hint="eastAsia"/>
          <w:color w:val="000000"/>
          <w:szCs w:val="21"/>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C83FBD" w:rsidRDefault="001C69AD">
      <w:pPr>
        <w:ind w:firstLineChars="200" w:firstLine="480"/>
        <w:rPr>
          <w:color w:val="000000"/>
          <w:szCs w:val="21"/>
        </w:rPr>
      </w:pPr>
      <w:r>
        <w:rPr>
          <w:color w:val="000000"/>
          <w:szCs w:val="21"/>
        </w:rPr>
        <w:t>7.</w:t>
      </w:r>
      <w:r>
        <w:rPr>
          <w:rFonts w:hint="eastAsia"/>
          <w:color w:val="000000"/>
          <w:szCs w:val="21"/>
        </w:rPr>
        <w:t>如果中标，做到守信，不偷工减料，依照本项目招标文件需求内容、签署的采购合同及本公司在投标中所作的一切承诺履约。项目验收达到全部指标合格，力争优良。</w:t>
      </w:r>
    </w:p>
    <w:p w:rsidR="00C83FBD" w:rsidRDefault="001C69AD">
      <w:pPr>
        <w:ind w:firstLineChars="200" w:firstLine="480"/>
        <w:rPr>
          <w:color w:val="000000"/>
          <w:szCs w:val="21"/>
        </w:rPr>
      </w:pPr>
      <w:r>
        <w:rPr>
          <w:color w:val="000000"/>
          <w:szCs w:val="21"/>
        </w:rPr>
        <w:t xml:space="preserve">8. </w:t>
      </w:r>
      <w:r>
        <w:rPr>
          <w:rFonts w:hint="eastAsia"/>
          <w:color w:val="000000"/>
          <w:szCs w:val="21"/>
        </w:rPr>
        <w:t>我公司保证不违法分包转包。</w:t>
      </w:r>
    </w:p>
    <w:p w:rsidR="00C83FBD" w:rsidRDefault="001C69AD">
      <w:pPr>
        <w:ind w:firstLineChars="200" w:firstLine="480"/>
        <w:rPr>
          <w:color w:val="000000"/>
          <w:szCs w:val="21"/>
        </w:rPr>
      </w:pPr>
      <w:r>
        <w:rPr>
          <w:rFonts w:hint="eastAsia"/>
          <w:color w:val="000000"/>
          <w:szCs w:val="21"/>
        </w:rPr>
        <w:t>以上承诺，如有违反，愿依照国家相关法律处理，并承担由此给采购人带来的损失。</w:t>
      </w:r>
    </w:p>
    <w:p w:rsidR="00C83FBD" w:rsidRDefault="00C83FBD">
      <w:pPr>
        <w:ind w:firstLine="645"/>
        <w:rPr>
          <w:color w:val="000000"/>
          <w:szCs w:val="21"/>
        </w:rPr>
      </w:pPr>
    </w:p>
    <w:p w:rsidR="00C83FBD" w:rsidRDefault="001C69AD">
      <w:pPr>
        <w:wordWrap w:val="0"/>
        <w:ind w:firstLine="645"/>
        <w:jc w:val="right"/>
        <w:rPr>
          <w:color w:val="000000"/>
          <w:szCs w:val="21"/>
        </w:rPr>
      </w:pPr>
      <w:r>
        <w:rPr>
          <w:rFonts w:hint="eastAsia"/>
          <w:color w:val="000000"/>
          <w:szCs w:val="21"/>
        </w:rPr>
        <w:t>公司名称：</w:t>
      </w:r>
    </w:p>
    <w:p w:rsidR="00C83FBD" w:rsidRDefault="001C69AD">
      <w:pPr>
        <w:pStyle w:val="a8"/>
        <w:ind w:firstLineChars="200" w:firstLine="420"/>
        <w:rPr>
          <w:b w:val="0"/>
          <w:color w:val="000000"/>
          <w:sz w:val="21"/>
          <w:szCs w:val="21"/>
        </w:rPr>
      </w:pPr>
      <w:r>
        <w:rPr>
          <w:rFonts w:hint="eastAsia"/>
          <w:b w:val="0"/>
          <w:color w:val="000000"/>
          <w:sz w:val="21"/>
          <w:szCs w:val="21"/>
        </w:rPr>
        <w:t>年月日</w:t>
      </w:r>
    </w:p>
    <w:p w:rsidR="00C83FBD" w:rsidRDefault="00C83FBD">
      <w:pPr>
        <w:rPr>
          <w:color w:val="000000"/>
        </w:rPr>
      </w:pPr>
    </w:p>
    <w:p w:rsidR="00C83FBD" w:rsidRDefault="00CD3F71">
      <w:pPr>
        <w:pStyle w:val="3"/>
        <w:jc w:val="center"/>
        <w:rPr>
          <w:rFonts w:ascii="黑体" w:eastAsia="黑体"/>
          <w:color w:val="000000"/>
          <w:szCs w:val="24"/>
        </w:rPr>
      </w:pPr>
      <w:r>
        <w:rPr>
          <w:rFonts w:ascii="黑体" w:eastAsia="黑体" w:hint="eastAsia"/>
          <w:color w:val="000000"/>
          <w:szCs w:val="24"/>
        </w:rPr>
        <w:t>六</w:t>
      </w:r>
      <w:r w:rsidR="001C69AD">
        <w:rPr>
          <w:rFonts w:ascii="黑体" w:eastAsia="黑体" w:hint="eastAsia"/>
          <w:color w:val="000000"/>
          <w:szCs w:val="24"/>
        </w:rPr>
        <w:t>、分项报价清单</w:t>
      </w:r>
    </w:p>
    <w:p w:rsidR="00C83FBD" w:rsidRDefault="00C83FBD" w:rsidP="008429BA">
      <w:pPr>
        <w:tabs>
          <w:tab w:val="left" w:pos="720"/>
        </w:tabs>
        <w:ind w:left="720"/>
        <w:rPr>
          <w:b/>
          <w:color w:val="000000"/>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30"/>
        <w:gridCol w:w="1440"/>
        <w:gridCol w:w="900"/>
        <w:gridCol w:w="720"/>
        <w:gridCol w:w="720"/>
        <w:gridCol w:w="900"/>
        <w:gridCol w:w="900"/>
      </w:tblGrid>
      <w:tr w:rsidR="00C83FBD">
        <w:trPr>
          <w:trHeight w:val="883"/>
          <w:jc w:val="center"/>
        </w:trPr>
        <w:tc>
          <w:tcPr>
            <w:tcW w:w="539" w:type="dxa"/>
          </w:tcPr>
          <w:p w:rsidR="00C83FBD" w:rsidRDefault="001C69AD">
            <w:pPr>
              <w:jc w:val="center"/>
              <w:rPr>
                <w:color w:val="000000"/>
                <w:szCs w:val="21"/>
              </w:rPr>
            </w:pPr>
            <w:r>
              <w:rPr>
                <w:rFonts w:hint="eastAsia"/>
                <w:color w:val="000000"/>
                <w:szCs w:val="21"/>
              </w:rPr>
              <w:t>序号</w:t>
            </w:r>
          </w:p>
        </w:tc>
        <w:tc>
          <w:tcPr>
            <w:tcW w:w="2930" w:type="dxa"/>
            <w:vAlign w:val="center"/>
          </w:tcPr>
          <w:p w:rsidR="00C83FBD" w:rsidRDefault="001C69AD">
            <w:pPr>
              <w:jc w:val="center"/>
              <w:rPr>
                <w:color w:val="000000"/>
                <w:szCs w:val="21"/>
              </w:rPr>
            </w:pPr>
            <w:r>
              <w:rPr>
                <w:rFonts w:hint="eastAsia"/>
                <w:color w:val="000000"/>
                <w:szCs w:val="21"/>
              </w:rPr>
              <w:t>货物名称</w:t>
            </w:r>
          </w:p>
        </w:tc>
        <w:tc>
          <w:tcPr>
            <w:tcW w:w="1440" w:type="dxa"/>
            <w:vAlign w:val="center"/>
          </w:tcPr>
          <w:p w:rsidR="00C83FBD" w:rsidRDefault="001C69AD">
            <w:pPr>
              <w:jc w:val="center"/>
              <w:rPr>
                <w:color w:val="000000"/>
                <w:szCs w:val="21"/>
              </w:rPr>
            </w:pPr>
            <w:r>
              <w:rPr>
                <w:rFonts w:hint="eastAsia"/>
                <w:color w:val="000000"/>
                <w:szCs w:val="21"/>
              </w:rPr>
              <w:t>规格及型号</w:t>
            </w:r>
          </w:p>
        </w:tc>
        <w:tc>
          <w:tcPr>
            <w:tcW w:w="900" w:type="dxa"/>
            <w:vAlign w:val="center"/>
          </w:tcPr>
          <w:p w:rsidR="00C83FBD" w:rsidRDefault="001C69AD">
            <w:pPr>
              <w:jc w:val="center"/>
              <w:rPr>
                <w:b/>
                <w:color w:val="000000"/>
                <w:szCs w:val="21"/>
              </w:rPr>
            </w:pPr>
            <w:r>
              <w:rPr>
                <w:rFonts w:hint="eastAsia"/>
                <w:b/>
                <w:color w:val="000000"/>
                <w:szCs w:val="21"/>
              </w:rPr>
              <w:t>原产地</w:t>
            </w:r>
          </w:p>
        </w:tc>
        <w:tc>
          <w:tcPr>
            <w:tcW w:w="720" w:type="dxa"/>
            <w:vAlign w:val="center"/>
          </w:tcPr>
          <w:p w:rsidR="00C83FBD" w:rsidRDefault="001C69AD">
            <w:pPr>
              <w:jc w:val="center"/>
              <w:rPr>
                <w:color w:val="000000"/>
                <w:szCs w:val="21"/>
              </w:rPr>
            </w:pPr>
            <w:r>
              <w:rPr>
                <w:rFonts w:hint="eastAsia"/>
                <w:color w:val="000000"/>
                <w:szCs w:val="21"/>
              </w:rPr>
              <w:t>品牌</w:t>
            </w:r>
          </w:p>
        </w:tc>
        <w:tc>
          <w:tcPr>
            <w:tcW w:w="720" w:type="dxa"/>
            <w:vAlign w:val="center"/>
          </w:tcPr>
          <w:p w:rsidR="00C83FBD" w:rsidRDefault="001C69AD">
            <w:pPr>
              <w:jc w:val="center"/>
              <w:rPr>
                <w:color w:val="000000"/>
                <w:szCs w:val="21"/>
              </w:rPr>
            </w:pPr>
            <w:r>
              <w:rPr>
                <w:rFonts w:hint="eastAsia"/>
                <w:color w:val="000000"/>
                <w:szCs w:val="21"/>
              </w:rPr>
              <w:t>数量</w:t>
            </w:r>
          </w:p>
        </w:tc>
        <w:tc>
          <w:tcPr>
            <w:tcW w:w="900" w:type="dxa"/>
            <w:vAlign w:val="center"/>
          </w:tcPr>
          <w:p w:rsidR="00C83FBD" w:rsidRDefault="001C69AD">
            <w:pPr>
              <w:jc w:val="center"/>
              <w:rPr>
                <w:color w:val="000000"/>
                <w:szCs w:val="21"/>
              </w:rPr>
            </w:pPr>
            <w:r>
              <w:rPr>
                <w:rFonts w:hint="eastAsia"/>
                <w:color w:val="000000"/>
                <w:szCs w:val="21"/>
              </w:rPr>
              <w:t>单价</w:t>
            </w:r>
            <w:r>
              <w:rPr>
                <w:color w:val="000000"/>
                <w:szCs w:val="21"/>
              </w:rPr>
              <w:t>(</w:t>
            </w:r>
            <w:r>
              <w:rPr>
                <w:rFonts w:hint="eastAsia"/>
                <w:color w:val="000000"/>
                <w:szCs w:val="21"/>
              </w:rPr>
              <w:t>元</w:t>
            </w:r>
            <w:r>
              <w:rPr>
                <w:color w:val="000000"/>
                <w:szCs w:val="21"/>
              </w:rPr>
              <w:t>)</w:t>
            </w:r>
          </w:p>
        </w:tc>
        <w:tc>
          <w:tcPr>
            <w:tcW w:w="900" w:type="dxa"/>
            <w:vAlign w:val="center"/>
          </w:tcPr>
          <w:p w:rsidR="00C83FBD" w:rsidRDefault="001C69AD">
            <w:pPr>
              <w:jc w:val="center"/>
              <w:rPr>
                <w:color w:val="000000"/>
                <w:szCs w:val="21"/>
              </w:rPr>
            </w:pPr>
            <w:r>
              <w:rPr>
                <w:rFonts w:hint="eastAsia"/>
                <w:color w:val="000000"/>
                <w:szCs w:val="21"/>
              </w:rPr>
              <w:t>合价</w:t>
            </w:r>
            <w:r>
              <w:rPr>
                <w:color w:val="000000"/>
                <w:szCs w:val="21"/>
              </w:rPr>
              <w:t>(</w:t>
            </w:r>
            <w:r>
              <w:rPr>
                <w:rFonts w:hint="eastAsia"/>
                <w:color w:val="000000"/>
                <w:szCs w:val="21"/>
              </w:rPr>
              <w:t>元</w:t>
            </w:r>
            <w:r>
              <w:rPr>
                <w:color w:val="000000"/>
                <w:szCs w:val="21"/>
              </w:rPr>
              <w:t>)</w:t>
            </w: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539" w:type="dxa"/>
          </w:tcPr>
          <w:p w:rsidR="00C83FBD" w:rsidRDefault="00C83FBD">
            <w:pPr>
              <w:rPr>
                <w:color w:val="000000"/>
              </w:rPr>
            </w:pPr>
          </w:p>
        </w:tc>
        <w:tc>
          <w:tcPr>
            <w:tcW w:w="2930" w:type="dxa"/>
          </w:tcPr>
          <w:p w:rsidR="00C83FBD" w:rsidRDefault="00C83FBD">
            <w:pPr>
              <w:rPr>
                <w:color w:val="000000"/>
              </w:rPr>
            </w:pPr>
          </w:p>
        </w:tc>
        <w:tc>
          <w:tcPr>
            <w:tcW w:w="1440" w:type="dxa"/>
          </w:tcPr>
          <w:p w:rsidR="00C83FBD" w:rsidRDefault="00C83FBD">
            <w:pPr>
              <w:rPr>
                <w:color w:val="000000"/>
              </w:rPr>
            </w:pPr>
          </w:p>
        </w:tc>
        <w:tc>
          <w:tcPr>
            <w:tcW w:w="900" w:type="dxa"/>
          </w:tcPr>
          <w:p w:rsidR="00C83FBD" w:rsidRDefault="00C83FBD">
            <w:pPr>
              <w:rPr>
                <w:color w:val="000000"/>
              </w:rPr>
            </w:pPr>
          </w:p>
        </w:tc>
        <w:tc>
          <w:tcPr>
            <w:tcW w:w="720" w:type="dxa"/>
          </w:tcPr>
          <w:p w:rsidR="00C83FBD" w:rsidRDefault="00C83FBD">
            <w:pPr>
              <w:rPr>
                <w:color w:val="000000"/>
              </w:rPr>
            </w:pPr>
          </w:p>
        </w:tc>
        <w:tc>
          <w:tcPr>
            <w:tcW w:w="720" w:type="dxa"/>
          </w:tcPr>
          <w:p w:rsidR="00C83FBD" w:rsidRDefault="00C83FBD">
            <w:pPr>
              <w:rPr>
                <w:color w:val="000000"/>
              </w:rPr>
            </w:pPr>
          </w:p>
        </w:tc>
        <w:tc>
          <w:tcPr>
            <w:tcW w:w="900" w:type="dxa"/>
          </w:tcPr>
          <w:p w:rsidR="00C83FBD" w:rsidRDefault="00C83FBD">
            <w:pPr>
              <w:rPr>
                <w:color w:val="000000"/>
              </w:rPr>
            </w:pPr>
          </w:p>
        </w:tc>
        <w:tc>
          <w:tcPr>
            <w:tcW w:w="900" w:type="dxa"/>
          </w:tcPr>
          <w:p w:rsidR="00C83FBD" w:rsidRDefault="00C83FBD">
            <w:pPr>
              <w:rPr>
                <w:color w:val="000000"/>
              </w:rPr>
            </w:pPr>
          </w:p>
        </w:tc>
      </w:tr>
      <w:tr w:rsidR="00C83FBD">
        <w:trPr>
          <w:jc w:val="center"/>
        </w:trPr>
        <w:tc>
          <w:tcPr>
            <w:tcW w:w="8149" w:type="dxa"/>
            <w:gridSpan w:val="7"/>
          </w:tcPr>
          <w:p w:rsidR="00C83FBD" w:rsidRDefault="001C69AD">
            <w:pPr>
              <w:rPr>
                <w:color w:val="000000"/>
              </w:rPr>
            </w:pPr>
            <w:r>
              <w:rPr>
                <w:rFonts w:hint="eastAsia"/>
                <w:color w:val="000000"/>
              </w:rPr>
              <w:t>合计（即：投标总价；币种：人民币；单位：元）：大写：</w:t>
            </w:r>
          </w:p>
        </w:tc>
        <w:tc>
          <w:tcPr>
            <w:tcW w:w="900" w:type="dxa"/>
          </w:tcPr>
          <w:p w:rsidR="00C83FBD" w:rsidRDefault="00C83FBD">
            <w:pPr>
              <w:rPr>
                <w:color w:val="000000"/>
              </w:rPr>
            </w:pPr>
          </w:p>
        </w:tc>
      </w:tr>
    </w:tbl>
    <w:p w:rsidR="00C83FBD" w:rsidRDefault="00C83FBD">
      <w:pPr>
        <w:rPr>
          <w:color w:val="000000"/>
          <w:szCs w:val="21"/>
        </w:rPr>
      </w:pPr>
    </w:p>
    <w:p w:rsidR="00C83FBD" w:rsidRDefault="001C69AD">
      <w:pPr>
        <w:rPr>
          <w:color w:val="000000"/>
          <w:szCs w:val="21"/>
        </w:rPr>
      </w:pPr>
      <w:r>
        <w:rPr>
          <w:rFonts w:hint="eastAsia"/>
          <w:color w:val="000000"/>
          <w:szCs w:val="21"/>
        </w:rPr>
        <w:lastRenderedPageBreak/>
        <w:t>注：</w:t>
      </w:r>
      <w:r>
        <w:rPr>
          <w:color w:val="000000"/>
          <w:szCs w:val="21"/>
        </w:rPr>
        <w:t>1.</w:t>
      </w:r>
      <w:r>
        <w:rPr>
          <w:rFonts w:hint="eastAsia"/>
          <w:color w:val="000000"/>
          <w:szCs w:val="21"/>
        </w:rPr>
        <w:t>所有价格应按“招标文件”中规定的货币单位填写；</w:t>
      </w:r>
    </w:p>
    <w:p w:rsidR="00C83FBD" w:rsidRDefault="001C69AD">
      <w:pPr>
        <w:rPr>
          <w:color w:val="000000"/>
          <w:szCs w:val="21"/>
        </w:rPr>
      </w:pPr>
      <w:r>
        <w:rPr>
          <w:color w:val="000000"/>
          <w:szCs w:val="21"/>
        </w:rPr>
        <w:t xml:space="preserve">    2.</w:t>
      </w:r>
      <w:r>
        <w:rPr>
          <w:rFonts w:hint="eastAsia"/>
          <w:color w:val="000000"/>
          <w:szCs w:val="21"/>
        </w:rPr>
        <w:t>投标总价应为以上各分项价格之和；</w:t>
      </w:r>
    </w:p>
    <w:p w:rsidR="00C83FBD" w:rsidRDefault="001C69AD">
      <w:pPr>
        <w:ind w:firstLineChars="200" w:firstLine="480"/>
        <w:rPr>
          <w:color w:val="000000"/>
          <w:szCs w:val="21"/>
        </w:rPr>
      </w:pPr>
      <w:r>
        <w:rPr>
          <w:color w:val="000000"/>
          <w:szCs w:val="21"/>
        </w:rPr>
        <w:t>3.</w:t>
      </w:r>
      <w:r>
        <w:rPr>
          <w:rFonts w:hint="eastAsia"/>
          <w:color w:val="000000"/>
          <w:szCs w:val="21"/>
        </w:rPr>
        <w:t>本表格式不得修改；</w:t>
      </w:r>
    </w:p>
    <w:p w:rsidR="00C83FBD" w:rsidRDefault="001C69AD">
      <w:pPr>
        <w:ind w:firstLineChars="200" w:firstLine="480"/>
        <w:rPr>
          <w:color w:val="000000"/>
          <w:szCs w:val="21"/>
        </w:rPr>
      </w:pPr>
      <w:r>
        <w:rPr>
          <w:color w:val="000000"/>
          <w:szCs w:val="21"/>
        </w:rPr>
        <w:t>4.</w:t>
      </w:r>
      <w:r>
        <w:rPr>
          <w:rFonts w:hint="eastAsia"/>
          <w:color w:val="000000"/>
          <w:szCs w:val="21"/>
        </w:rPr>
        <w:t>单价、合价和投标总价为包干价，即三者均应包含设备的价款、包装、运输、装卸、安装、调试、技术指导、培训、咨询、服务、保险、税费、检测、验收合格交付使用之前以及技术和售后服务等其他各项有关费用。</w:t>
      </w:r>
    </w:p>
    <w:p w:rsidR="00C83FBD" w:rsidRDefault="001C69AD">
      <w:pPr>
        <w:ind w:firstLineChars="196" w:firstLine="470"/>
        <w:rPr>
          <w:color w:val="000000"/>
          <w:szCs w:val="21"/>
        </w:rPr>
      </w:pPr>
      <w:r>
        <w:rPr>
          <w:color w:val="000000"/>
          <w:szCs w:val="21"/>
        </w:rPr>
        <w:t>5.</w:t>
      </w:r>
      <w:r>
        <w:rPr>
          <w:rFonts w:hint="eastAsia"/>
          <w:color w:val="000000"/>
          <w:szCs w:val="21"/>
        </w:rPr>
        <w:t>投标总价和项目报价表中单个采购预算条目报价均不得超过对应的财政预算限额，否则将导致废标。</w:t>
      </w:r>
    </w:p>
    <w:p w:rsidR="00C83FBD" w:rsidRDefault="001C69AD">
      <w:pPr>
        <w:ind w:firstLineChars="196" w:firstLine="470"/>
        <w:rPr>
          <w:rStyle w:val="af4"/>
          <w:color w:val="000000"/>
          <w:szCs w:val="21"/>
        </w:rPr>
      </w:pPr>
      <w:r>
        <w:rPr>
          <w:color w:val="000000"/>
          <w:szCs w:val="21"/>
        </w:rPr>
        <w:t>6.</w:t>
      </w:r>
      <w:r>
        <w:rPr>
          <w:rFonts w:hint="eastAsia"/>
          <w:color w:val="000000"/>
          <w:szCs w:val="21"/>
        </w:rPr>
        <w:t>开标一览表的投标总价必须与项目报价表的投标总价一致。</w:t>
      </w:r>
    </w:p>
    <w:p w:rsidR="00C83FBD" w:rsidRDefault="001C69AD">
      <w:pPr>
        <w:ind w:firstLineChars="196" w:firstLine="470"/>
        <w:rPr>
          <w:color w:val="000000"/>
          <w:szCs w:val="21"/>
        </w:rPr>
      </w:pPr>
      <w:r>
        <w:rPr>
          <w:color w:val="000000"/>
          <w:szCs w:val="21"/>
        </w:rPr>
        <w:t>7.</w:t>
      </w:r>
      <w:r>
        <w:rPr>
          <w:rFonts w:hint="eastAsia"/>
          <w:color w:val="000000"/>
          <w:szCs w:val="21"/>
        </w:rPr>
        <w:t>“原产地”是指该产品的实际生产加工地，而非品牌总公司所在地。</w:t>
      </w:r>
    </w:p>
    <w:p w:rsidR="00C83FBD" w:rsidRDefault="00C83FBD">
      <w:pPr>
        <w:ind w:firstLineChars="196" w:firstLine="470"/>
        <w:rPr>
          <w:color w:val="000000"/>
          <w:szCs w:val="21"/>
        </w:rPr>
      </w:pPr>
    </w:p>
    <w:p w:rsidR="00C83FBD" w:rsidRDefault="00C83FBD">
      <w:pPr>
        <w:ind w:firstLineChars="200" w:firstLine="482"/>
        <w:jc w:val="center"/>
        <w:rPr>
          <w:b/>
          <w:bCs/>
          <w:color w:val="000000"/>
        </w:rPr>
      </w:pPr>
    </w:p>
    <w:p w:rsidR="00C83FBD" w:rsidRDefault="00C83FBD">
      <w:pPr>
        <w:rPr>
          <w:b/>
          <w:bCs/>
          <w:color w:val="000000"/>
        </w:rPr>
      </w:pPr>
    </w:p>
    <w:p w:rsidR="00C83FBD" w:rsidRDefault="001C69AD">
      <w:pPr>
        <w:pStyle w:val="3"/>
        <w:jc w:val="center"/>
        <w:rPr>
          <w:rFonts w:ascii="黑体" w:eastAsia="黑体"/>
          <w:color w:val="000000"/>
          <w:sz w:val="26"/>
          <w:szCs w:val="24"/>
        </w:rPr>
      </w:pPr>
      <w:r>
        <w:rPr>
          <w:rFonts w:ascii="黑体" w:eastAsia="黑体" w:hint="eastAsia"/>
          <w:color w:val="000000"/>
          <w:sz w:val="26"/>
          <w:szCs w:val="24"/>
        </w:rPr>
        <w:t>七、技术规格偏离表</w:t>
      </w:r>
    </w:p>
    <w:p w:rsidR="00C83FBD" w:rsidRDefault="00C83FBD">
      <w:pPr>
        <w:rPr>
          <w:color w:val="00000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95"/>
        <w:gridCol w:w="3310"/>
        <w:gridCol w:w="1108"/>
        <w:gridCol w:w="1104"/>
        <w:gridCol w:w="2648"/>
      </w:tblGrid>
      <w:tr w:rsidR="00C83FBD">
        <w:trPr>
          <w:trHeight w:val="717"/>
          <w:tblHeader/>
        </w:trPr>
        <w:tc>
          <w:tcPr>
            <w:tcW w:w="498" w:type="dxa"/>
            <w:vAlign w:val="center"/>
          </w:tcPr>
          <w:p w:rsidR="00C83FBD" w:rsidRDefault="001C69AD">
            <w:pPr>
              <w:jc w:val="center"/>
              <w:rPr>
                <w:b/>
                <w:bCs/>
                <w:color w:val="000000"/>
                <w:szCs w:val="21"/>
              </w:rPr>
            </w:pPr>
            <w:r>
              <w:rPr>
                <w:rFonts w:hint="eastAsia"/>
                <w:b/>
                <w:bCs/>
                <w:color w:val="000000"/>
                <w:szCs w:val="21"/>
              </w:rPr>
              <w:t>序号</w:t>
            </w:r>
          </w:p>
        </w:tc>
        <w:tc>
          <w:tcPr>
            <w:tcW w:w="1295" w:type="dxa"/>
            <w:vAlign w:val="center"/>
          </w:tcPr>
          <w:p w:rsidR="00C83FBD" w:rsidRDefault="001C69AD">
            <w:pPr>
              <w:jc w:val="center"/>
              <w:rPr>
                <w:b/>
                <w:bCs/>
                <w:color w:val="000000"/>
                <w:szCs w:val="21"/>
              </w:rPr>
            </w:pPr>
            <w:r>
              <w:rPr>
                <w:rFonts w:hint="eastAsia"/>
                <w:b/>
                <w:bCs/>
                <w:color w:val="000000"/>
                <w:szCs w:val="21"/>
              </w:rPr>
              <w:t>品名</w:t>
            </w:r>
          </w:p>
        </w:tc>
        <w:tc>
          <w:tcPr>
            <w:tcW w:w="3310" w:type="dxa"/>
            <w:vAlign w:val="center"/>
          </w:tcPr>
          <w:p w:rsidR="00C83FBD" w:rsidRDefault="001C69AD">
            <w:pPr>
              <w:jc w:val="center"/>
              <w:rPr>
                <w:b/>
                <w:bCs/>
                <w:color w:val="000000"/>
                <w:szCs w:val="21"/>
              </w:rPr>
            </w:pPr>
            <w:r>
              <w:rPr>
                <w:rFonts w:hint="eastAsia"/>
                <w:b/>
                <w:bCs/>
                <w:color w:val="000000"/>
                <w:szCs w:val="21"/>
              </w:rPr>
              <w:t>招标技术要求</w:t>
            </w:r>
          </w:p>
        </w:tc>
        <w:tc>
          <w:tcPr>
            <w:tcW w:w="1108" w:type="dxa"/>
            <w:vAlign w:val="center"/>
          </w:tcPr>
          <w:p w:rsidR="00C83FBD" w:rsidRDefault="001C69AD">
            <w:pPr>
              <w:jc w:val="center"/>
              <w:rPr>
                <w:b/>
                <w:bCs/>
                <w:color w:val="000000"/>
                <w:szCs w:val="21"/>
              </w:rPr>
            </w:pPr>
            <w:r>
              <w:rPr>
                <w:rFonts w:hint="eastAsia"/>
                <w:b/>
                <w:bCs/>
                <w:color w:val="000000"/>
                <w:szCs w:val="21"/>
              </w:rPr>
              <w:t>投标技术要求</w:t>
            </w:r>
          </w:p>
        </w:tc>
        <w:tc>
          <w:tcPr>
            <w:tcW w:w="1104" w:type="dxa"/>
            <w:vAlign w:val="center"/>
          </w:tcPr>
          <w:p w:rsidR="00C83FBD" w:rsidRDefault="001C69AD">
            <w:pPr>
              <w:jc w:val="center"/>
              <w:rPr>
                <w:b/>
                <w:bCs/>
                <w:color w:val="000000"/>
                <w:szCs w:val="21"/>
              </w:rPr>
            </w:pPr>
            <w:r>
              <w:rPr>
                <w:rFonts w:hint="eastAsia"/>
                <w:b/>
                <w:bCs/>
                <w:color w:val="000000"/>
                <w:szCs w:val="21"/>
              </w:rPr>
              <w:t>偏离情况</w:t>
            </w:r>
          </w:p>
        </w:tc>
        <w:tc>
          <w:tcPr>
            <w:tcW w:w="2648" w:type="dxa"/>
            <w:vAlign w:val="center"/>
          </w:tcPr>
          <w:p w:rsidR="00C83FBD" w:rsidRDefault="001C69AD">
            <w:pPr>
              <w:jc w:val="center"/>
              <w:rPr>
                <w:b/>
                <w:bCs/>
                <w:color w:val="000000"/>
                <w:szCs w:val="21"/>
              </w:rPr>
            </w:pPr>
            <w:r>
              <w:rPr>
                <w:rFonts w:hint="eastAsia"/>
                <w:b/>
                <w:bCs/>
                <w:color w:val="000000"/>
                <w:szCs w:val="21"/>
              </w:rPr>
              <w:t>说明</w:t>
            </w:r>
          </w:p>
        </w:tc>
      </w:tr>
      <w:tr w:rsidR="00C83FBD">
        <w:trPr>
          <w:trHeight w:val="585"/>
        </w:trPr>
        <w:tc>
          <w:tcPr>
            <w:tcW w:w="498" w:type="dxa"/>
            <w:vAlign w:val="center"/>
          </w:tcPr>
          <w:p w:rsidR="00C83FBD" w:rsidRDefault="00C83FBD">
            <w:pPr>
              <w:jc w:val="center"/>
              <w:rPr>
                <w:color w:val="000000"/>
                <w:szCs w:val="21"/>
              </w:rPr>
            </w:pPr>
          </w:p>
        </w:tc>
        <w:tc>
          <w:tcPr>
            <w:tcW w:w="1295" w:type="dxa"/>
            <w:vAlign w:val="center"/>
          </w:tcPr>
          <w:p w:rsidR="00C83FBD" w:rsidRDefault="00C83FBD">
            <w:pPr>
              <w:rPr>
                <w:color w:val="000000"/>
                <w:szCs w:val="21"/>
              </w:rPr>
            </w:pPr>
          </w:p>
        </w:tc>
        <w:tc>
          <w:tcPr>
            <w:tcW w:w="3310" w:type="dxa"/>
            <w:vAlign w:val="center"/>
          </w:tcPr>
          <w:p w:rsidR="00C83FBD" w:rsidRDefault="00C83FBD">
            <w:pPr>
              <w:rPr>
                <w:color w:val="000000"/>
                <w:szCs w:val="21"/>
              </w:rPr>
            </w:pPr>
          </w:p>
        </w:tc>
        <w:tc>
          <w:tcPr>
            <w:tcW w:w="1108" w:type="dxa"/>
            <w:vAlign w:val="center"/>
          </w:tcPr>
          <w:p w:rsidR="00C83FBD" w:rsidRDefault="00C83FBD">
            <w:pPr>
              <w:rPr>
                <w:color w:val="000000"/>
                <w:szCs w:val="21"/>
              </w:rPr>
            </w:pPr>
          </w:p>
        </w:tc>
        <w:tc>
          <w:tcPr>
            <w:tcW w:w="1104" w:type="dxa"/>
            <w:vAlign w:val="center"/>
          </w:tcPr>
          <w:p w:rsidR="00C83FBD" w:rsidRDefault="00C83FBD">
            <w:pPr>
              <w:rPr>
                <w:color w:val="000000"/>
                <w:szCs w:val="21"/>
              </w:rPr>
            </w:pPr>
          </w:p>
        </w:tc>
        <w:tc>
          <w:tcPr>
            <w:tcW w:w="2648" w:type="dxa"/>
            <w:vAlign w:val="center"/>
          </w:tcPr>
          <w:p w:rsidR="00C83FBD" w:rsidRDefault="00C83FBD">
            <w:pPr>
              <w:rPr>
                <w:color w:val="000000"/>
                <w:szCs w:val="21"/>
              </w:rPr>
            </w:pPr>
          </w:p>
        </w:tc>
      </w:tr>
      <w:tr w:rsidR="00C83FBD">
        <w:trPr>
          <w:trHeight w:val="432"/>
        </w:trPr>
        <w:tc>
          <w:tcPr>
            <w:tcW w:w="498" w:type="dxa"/>
            <w:vAlign w:val="center"/>
          </w:tcPr>
          <w:p w:rsidR="00C83FBD" w:rsidRDefault="00C83FBD">
            <w:pPr>
              <w:rPr>
                <w:color w:val="000000"/>
                <w:szCs w:val="21"/>
              </w:rPr>
            </w:pPr>
          </w:p>
        </w:tc>
        <w:tc>
          <w:tcPr>
            <w:tcW w:w="1295" w:type="dxa"/>
            <w:vAlign w:val="center"/>
          </w:tcPr>
          <w:p w:rsidR="00C83FBD" w:rsidRDefault="00C83FBD">
            <w:pPr>
              <w:rPr>
                <w:color w:val="000000"/>
                <w:szCs w:val="21"/>
              </w:rPr>
            </w:pPr>
          </w:p>
        </w:tc>
        <w:tc>
          <w:tcPr>
            <w:tcW w:w="3310" w:type="dxa"/>
            <w:vAlign w:val="center"/>
          </w:tcPr>
          <w:p w:rsidR="00C83FBD" w:rsidRDefault="00C83FBD">
            <w:pPr>
              <w:rPr>
                <w:color w:val="000000"/>
                <w:szCs w:val="21"/>
              </w:rPr>
            </w:pPr>
          </w:p>
        </w:tc>
        <w:tc>
          <w:tcPr>
            <w:tcW w:w="1108" w:type="dxa"/>
            <w:vAlign w:val="center"/>
          </w:tcPr>
          <w:p w:rsidR="00C83FBD" w:rsidRDefault="00C83FBD">
            <w:pPr>
              <w:rPr>
                <w:color w:val="000000"/>
                <w:szCs w:val="21"/>
              </w:rPr>
            </w:pPr>
          </w:p>
        </w:tc>
        <w:tc>
          <w:tcPr>
            <w:tcW w:w="1104" w:type="dxa"/>
            <w:vAlign w:val="center"/>
          </w:tcPr>
          <w:p w:rsidR="00C83FBD" w:rsidRDefault="00C83FBD">
            <w:pPr>
              <w:rPr>
                <w:color w:val="000000"/>
                <w:szCs w:val="21"/>
              </w:rPr>
            </w:pPr>
          </w:p>
        </w:tc>
        <w:tc>
          <w:tcPr>
            <w:tcW w:w="2648" w:type="dxa"/>
            <w:vAlign w:val="center"/>
          </w:tcPr>
          <w:p w:rsidR="00C83FBD" w:rsidRDefault="00C83FBD">
            <w:pPr>
              <w:rPr>
                <w:color w:val="000000"/>
                <w:szCs w:val="21"/>
              </w:rPr>
            </w:pPr>
          </w:p>
        </w:tc>
      </w:tr>
      <w:tr w:rsidR="00C83FBD">
        <w:trPr>
          <w:trHeight w:val="505"/>
        </w:trPr>
        <w:tc>
          <w:tcPr>
            <w:tcW w:w="498" w:type="dxa"/>
            <w:vAlign w:val="center"/>
          </w:tcPr>
          <w:p w:rsidR="00C83FBD" w:rsidRDefault="00C83FBD">
            <w:pPr>
              <w:rPr>
                <w:color w:val="000000"/>
                <w:szCs w:val="21"/>
              </w:rPr>
            </w:pPr>
          </w:p>
        </w:tc>
        <w:tc>
          <w:tcPr>
            <w:tcW w:w="1295" w:type="dxa"/>
            <w:vAlign w:val="center"/>
          </w:tcPr>
          <w:p w:rsidR="00C83FBD" w:rsidRDefault="00C83FBD">
            <w:pPr>
              <w:rPr>
                <w:color w:val="000000"/>
                <w:szCs w:val="21"/>
              </w:rPr>
            </w:pPr>
          </w:p>
        </w:tc>
        <w:tc>
          <w:tcPr>
            <w:tcW w:w="3310" w:type="dxa"/>
            <w:vAlign w:val="center"/>
          </w:tcPr>
          <w:p w:rsidR="00C83FBD" w:rsidRDefault="00C83FBD">
            <w:pPr>
              <w:rPr>
                <w:color w:val="000000"/>
                <w:szCs w:val="21"/>
              </w:rPr>
            </w:pPr>
          </w:p>
        </w:tc>
        <w:tc>
          <w:tcPr>
            <w:tcW w:w="1108" w:type="dxa"/>
            <w:vAlign w:val="center"/>
          </w:tcPr>
          <w:p w:rsidR="00C83FBD" w:rsidRDefault="00C83FBD">
            <w:pPr>
              <w:rPr>
                <w:color w:val="000000"/>
                <w:szCs w:val="21"/>
              </w:rPr>
            </w:pPr>
          </w:p>
        </w:tc>
        <w:tc>
          <w:tcPr>
            <w:tcW w:w="1104" w:type="dxa"/>
            <w:vAlign w:val="center"/>
          </w:tcPr>
          <w:p w:rsidR="00C83FBD" w:rsidRDefault="00C83FBD">
            <w:pPr>
              <w:rPr>
                <w:color w:val="000000"/>
                <w:szCs w:val="21"/>
              </w:rPr>
            </w:pPr>
          </w:p>
        </w:tc>
        <w:tc>
          <w:tcPr>
            <w:tcW w:w="2648" w:type="dxa"/>
            <w:vAlign w:val="center"/>
          </w:tcPr>
          <w:p w:rsidR="00C83FBD" w:rsidRDefault="00C83FBD">
            <w:pPr>
              <w:rPr>
                <w:color w:val="000000"/>
                <w:szCs w:val="21"/>
              </w:rPr>
            </w:pPr>
          </w:p>
        </w:tc>
      </w:tr>
      <w:tr w:rsidR="00C83FBD">
        <w:trPr>
          <w:trHeight w:val="461"/>
        </w:trPr>
        <w:tc>
          <w:tcPr>
            <w:tcW w:w="498" w:type="dxa"/>
            <w:vAlign w:val="center"/>
          </w:tcPr>
          <w:p w:rsidR="00C83FBD" w:rsidRDefault="00C83FBD">
            <w:pPr>
              <w:rPr>
                <w:color w:val="000000"/>
                <w:szCs w:val="21"/>
              </w:rPr>
            </w:pPr>
          </w:p>
        </w:tc>
        <w:tc>
          <w:tcPr>
            <w:tcW w:w="1295" w:type="dxa"/>
            <w:vAlign w:val="center"/>
          </w:tcPr>
          <w:p w:rsidR="00C83FBD" w:rsidRDefault="00C83FBD">
            <w:pPr>
              <w:rPr>
                <w:color w:val="000000"/>
                <w:szCs w:val="21"/>
              </w:rPr>
            </w:pPr>
          </w:p>
        </w:tc>
        <w:tc>
          <w:tcPr>
            <w:tcW w:w="3310" w:type="dxa"/>
            <w:vAlign w:val="center"/>
          </w:tcPr>
          <w:p w:rsidR="00C83FBD" w:rsidRDefault="00C83FBD">
            <w:pPr>
              <w:rPr>
                <w:color w:val="000000"/>
                <w:sz w:val="20"/>
                <w:szCs w:val="21"/>
              </w:rPr>
            </w:pPr>
          </w:p>
        </w:tc>
        <w:tc>
          <w:tcPr>
            <w:tcW w:w="1108" w:type="dxa"/>
            <w:vAlign w:val="center"/>
          </w:tcPr>
          <w:p w:rsidR="00C83FBD" w:rsidRDefault="00C83FBD">
            <w:pPr>
              <w:rPr>
                <w:color w:val="000000"/>
                <w:szCs w:val="21"/>
              </w:rPr>
            </w:pPr>
          </w:p>
        </w:tc>
        <w:tc>
          <w:tcPr>
            <w:tcW w:w="1104" w:type="dxa"/>
            <w:vAlign w:val="center"/>
          </w:tcPr>
          <w:p w:rsidR="00C83FBD" w:rsidRDefault="00C83FBD">
            <w:pPr>
              <w:rPr>
                <w:color w:val="000000"/>
                <w:szCs w:val="21"/>
              </w:rPr>
            </w:pPr>
          </w:p>
        </w:tc>
        <w:tc>
          <w:tcPr>
            <w:tcW w:w="2648" w:type="dxa"/>
            <w:vAlign w:val="center"/>
          </w:tcPr>
          <w:p w:rsidR="00C83FBD" w:rsidRDefault="00C83FBD">
            <w:pPr>
              <w:rPr>
                <w:color w:val="000000"/>
                <w:szCs w:val="21"/>
              </w:rPr>
            </w:pPr>
          </w:p>
        </w:tc>
      </w:tr>
    </w:tbl>
    <w:p w:rsidR="00C83FBD" w:rsidRDefault="001C69AD">
      <w:pPr>
        <w:rPr>
          <w:b/>
          <w:color w:val="000000"/>
          <w:szCs w:val="21"/>
        </w:rPr>
      </w:pPr>
      <w:r>
        <w:rPr>
          <w:rFonts w:hint="eastAsia"/>
          <w:b/>
          <w:color w:val="000000"/>
          <w:szCs w:val="21"/>
        </w:rPr>
        <w:t>招标文件中“三、具体技术要求”的内容若与本表的内容不一致，以本表的内容为准。</w:t>
      </w:r>
    </w:p>
    <w:p w:rsidR="00C83FBD" w:rsidRDefault="00C83FBD">
      <w:pPr>
        <w:rPr>
          <w:b/>
          <w:color w:val="000000"/>
          <w:szCs w:val="21"/>
        </w:rPr>
      </w:pPr>
    </w:p>
    <w:p w:rsidR="00C83FBD" w:rsidRDefault="00C83FBD">
      <w:pPr>
        <w:rPr>
          <w:color w:val="000000"/>
          <w:szCs w:val="21"/>
        </w:rPr>
      </w:pPr>
    </w:p>
    <w:p w:rsidR="00C83FBD" w:rsidRDefault="001C69AD">
      <w:pPr>
        <w:rPr>
          <w:color w:val="000000"/>
          <w:szCs w:val="21"/>
        </w:rPr>
      </w:pPr>
      <w:r>
        <w:rPr>
          <w:rFonts w:hint="eastAsia"/>
          <w:color w:val="000000"/>
          <w:szCs w:val="21"/>
        </w:rPr>
        <w:t>备注：</w:t>
      </w:r>
    </w:p>
    <w:p w:rsidR="00C83FBD" w:rsidRDefault="001C69AD">
      <w:pPr>
        <w:rPr>
          <w:color w:val="000000"/>
          <w:szCs w:val="21"/>
        </w:rPr>
      </w:pPr>
      <w:r>
        <w:rPr>
          <w:color w:val="000000"/>
          <w:szCs w:val="21"/>
        </w:rPr>
        <w:t>1</w:t>
      </w:r>
      <w:r>
        <w:rPr>
          <w:rFonts w:hint="eastAsia"/>
          <w:color w:val="000000"/>
          <w:szCs w:val="21"/>
        </w:rPr>
        <w:t>、“招标技术要求”一栏应填写招标文件第二章“三、具体技术要求”的内容，本表格中的“货物名称”、“招标规格”等内容与招标文件第二</w:t>
      </w:r>
      <w:proofErr w:type="gramStart"/>
      <w:r>
        <w:rPr>
          <w:rFonts w:hint="eastAsia"/>
          <w:color w:val="000000"/>
          <w:szCs w:val="21"/>
        </w:rPr>
        <w:t>章项目</w:t>
      </w:r>
      <w:proofErr w:type="gramEnd"/>
      <w:r>
        <w:rPr>
          <w:rFonts w:hint="eastAsia"/>
          <w:color w:val="000000"/>
          <w:szCs w:val="21"/>
        </w:rPr>
        <w:t>需求中“三、具体技术要求”的内容不一致的，以本表格中的要求为准；</w:t>
      </w:r>
    </w:p>
    <w:p w:rsidR="00C83FBD" w:rsidRDefault="001C69AD">
      <w:pPr>
        <w:rPr>
          <w:color w:val="000000"/>
          <w:szCs w:val="21"/>
        </w:rPr>
      </w:pPr>
      <w:r>
        <w:rPr>
          <w:color w:val="000000"/>
          <w:szCs w:val="21"/>
        </w:rPr>
        <w:t>2</w:t>
      </w:r>
      <w:r>
        <w:rPr>
          <w:rFonts w:hint="eastAsia"/>
          <w:color w:val="000000"/>
          <w:szCs w:val="21"/>
        </w:rPr>
        <w:t>、“投标技术响应”一</w:t>
      </w:r>
      <w:proofErr w:type="gramStart"/>
      <w:r>
        <w:rPr>
          <w:rFonts w:hint="eastAsia"/>
          <w:color w:val="000000"/>
          <w:szCs w:val="21"/>
        </w:rPr>
        <w:t>栏必须</w:t>
      </w:r>
      <w:proofErr w:type="gramEnd"/>
      <w:r>
        <w:rPr>
          <w:rFonts w:hint="eastAsia"/>
          <w:color w:val="000000"/>
          <w:szCs w:val="21"/>
        </w:rPr>
        <w:t>详细填写投标产品的具体参数，并应对照招标技术要求一一对应响应；</w:t>
      </w:r>
    </w:p>
    <w:p w:rsidR="00C83FBD" w:rsidRDefault="001C69AD">
      <w:pPr>
        <w:rPr>
          <w:color w:val="000000"/>
          <w:szCs w:val="21"/>
        </w:rPr>
      </w:pPr>
      <w:r>
        <w:rPr>
          <w:color w:val="000000"/>
          <w:szCs w:val="21"/>
        </w:rPr>
        <w:t>3</w:t>
      </w:r>
      <w:r>
        <w:rPr>
          <w:rFonts w:hint="eastAsia"/>
          <w:color w:val="000000"/>
          <w:szCs w:val="21"/>
        </w:rPr>
        <w:t>、“偏离情况”一栏应如实填写“正偏离”、“负偏离”或“无偏离”。</w:t>
      </w:r>
    </w:p>
    <w:p w:rsidR="00C83FBD" w:rsidRDefault="001C69AD">
      <w:pPr>
        <w:rPr>
          <w:color w:val="000000"/>
        </w:rPr>
      </w:pPr>
      <w:r>
        <w:rPr>
          <w:color w:val="000000"/>
        </w:rPr>
        <w:br w:type="page"/>
      </w:r>
    </w:p>
    <w:p w:rsidR="00C83FBD" w:rsidRDefault="001C69AD">
      <w:pPr>
        <w:pStyle w:val="3"/>
        <w:jc w:val="center"/>
        <w:rPr>
          <w:rFonts w:ascii="黑体" w:eastAsia="黑体"/>
          <w:color w:val="000000"/>
          <w:sz w:val="24"/>
          <w:szCs w:val="24"/>
        </w:rPr>
      </w:pPr>
      <w:r>
        <w:rPr>
          <w:rFonts w:ascii="黑体" w:eastAsia="黑体" w:hint="eastAsia"/>
          <w:color w:val="000000"/>
          <w:sz w:val="24"/>
          <w:szCs w:val="24"/>
        </w:rPr>
        <w:lastRenderedPageBreak/>
        <w:t>八、商务需求偏离表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1527"/>
        <w:gridCol w:w="2756"/>
        <w:gridCol w:w="1815"/>
        <w:gridCol w:w="1276"/>
        <w:gridCol w:w="1134"/>
      </w:tblGrid>
      <w:tr w:rsidR="00C83FBD">
        <w:trPr>
          <w:trHeight w:val="407"/>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序号</w:t>
            </w:r>
          </w:p>
        </w:tc>
        <w:tc>
          <w:tcPr>
            <w:tcW w:w="1527"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目录</w:t>
            </w:r>
          </w:p>
        </w:tc>
        <w:tc>
          <w:tcPr>
            <w:tcW w:w="2756"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rFonts w:hint="eastAsia"/>
                <w:b/>
                <w:color w:val="000000"/>
                <w:szCs w:val="21"/>
              </w:rPr>
              <w:t>招标商务需求</w:t>
            </w:r>
          </w:p>
        </w:tc>
        <w:tc>
          <w:tcPr>
            <w:tcW w:w="1815" w:type="dxa"/>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rFonts w:hint="eastAsia"/>
                <w:b/>
                <w:color w:val="000000"/>
                <w:szCs w:val="21"/>
              </w:rPr>
              <w:t>投标商务需求</w:t>
            </w:r>
          </w:p>
        </w:tc>
        <w:tc>
          <w:tcPr>
            <w:tcW w:w="1276" w:type="dxa"/>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rFonts w:hint="eastAsia"/>
                <w:b/>
                <w:color w:val="000000"/>
                <w:szCs w:val="21"/>
              </w:rPr>
              <w:t>偏离情况</w:t>
            </w:r>
          </w:p>
        </w:tc>
        <w:tc>
          <w:tcPr>
            <w:tcW w:w="1134" w:type="dxa"/>
            <w:tcMar>
              <w:top w:w="0" w:type="dxa"/>
              <w:left w:w="108" w:type="dxa"/>
              <w:bottom w:w="0" w:type="dxa"/>
              <w:right w:w="108" w:type="dxa"/>
            </w:tcMar>
            <w:vAlign w:val="center"/>
          </w:tcPr>
          <w:p w:rsidR="00C83FBD" w:rsidRDefault="001C69AD">
            <w:pPr>
              <w:spacing w:before="100" w:beforeAutospacing="1" w:after="100" w:afterAutospacing="1"/>
              <w:jc w:val="center"/>
              <w:rPr>
                <w:b/>
                <w:color w:val="000000"/>
                <w:szCs w:val="21"/>
              </w:rPr>
            </w:pPr>
            <w:r>
              <w:rPr>
                <w:rFonts w:hint="eastAsia"/>
                <w:b/>
                <w:color w:val="000000"/>
                <w:szCs w:val="21"/>
              </w:rPr>
              <w:t>说明</w:t>
            </w:r>
          </w:p>
        </w:tc>
      </w:tr>
      <w:tr w:rsidR="00C83FBD">
        <w:trPr>
          <w:trHeight w:val="321"/>
          <w:jc w:val="center"/>
        </w:trPr>
        <w:tc>
          <w:tcPr>
            <w:tcW w:w="5131" w:type="dxa"/>
            <w:gridSpan w:val="3"/>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b/>
                <w:color w:val="000000"/>
                <w:szCs w:val="21"/>
              </w:rPr>
              <w:t>（一）免费保修期内售后服务要求</w:t>
            </w:r>
          </w:p>
        </w:tc>
        <w:tc>
          <w:tcPr>
            <w:tcW w:w="1815"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r>
      <w:tr w:rsidR="00C83FBD">
        <w:trPr>
          <w:trHeight w:val="632"/>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line="150" w:lineRule="atLeast"/>
              <w:jc w:val="center"/>
              <w:rPr>
                <w:color w:val="000000"/>
                <w:szCs w:val="21"/>
              </w:rPr>
            </w:pPr>
            <w:r>
              <w:rPr>
                <w:b/>
                <w:color w:val="000000"/>
                <w:szCs w:val="21"/>
              </w:rPr>
              <w:t>1</w:t>
            </w:r>
          </w:p>
        </w:tc>
        <w:tc>
          <w:tcPr>
            <w:tcW w:w="1527" w:type="dxa"/>
            <w:tcMar>
              <w:top w:w="0" w:type="dxa"/>
              <w:left w:w="108" w:type="dxa"/>
              <w:bottom w:w="0" w:type="dxa"/>
              <w:right w:w="108" w:type="dxa"/>
            </w:tcMar>
            <w:vAlign w:val="center"/>
          </w:tcPr>
          <w:p w:rsidR="00C83FBD" w:rsidRDefault="00C83FBD">
            <w:pPr>
              <w:spacing w:before="100" w:beforeAutospacing="1" w:after="100" w:afterAutospacing="1" w:line="150" w:lineRule="atLeast"/>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line="150" w:lineRule="atLeast"/>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line="150" w:lineRule="atLeast"/>
              <w:rPr>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line="150" w:lineRule="atLeast"/>
              <w:rPr>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line="150" w:lineRule="atLeast"/>
              <w:rPr>
                <w:color w:val="000000"/>
                <w:szCs w:val="21"/>
              </w:rPr>
            </w:pPr>
          </w:p>
        </w:tc>
      </w:tr>
      <w:tr w:rsidR="00C83FBD">
        <w:trPr>
          <w:trHeight w:val="632"/>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2</w:t>
            </w:r>
          </w:p>
        </w:tc>
        <w:tc>
          <w:tcPr>
            <w:tcW w:w="1527"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r>
      <w:tr w:rsidR="00C83FBD">
        <w:trPr>
          <w:trHeight w:val="632"/>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3</w:t>
            </w:r>
          </w:p>
        </w:tc>
        <w:tc>
          <w:tcPr>
            <w:tcW w:w="1527" w:type="dxa"/>
            <w:tcMar>
              <w:top w:w="0" w:type="dxa"/>
              <w:left w:w="108" w:type="dxa"/>
              <w:bottom w:w="0" w:type="dxa"/>
              <w:right w:w="108" w:type="dxa"/>
            </w:tcMar>
            <w:vAlign w:val="center"/>
          </w:tcPr>
          <w:p w:rsidR="00C83FBD" w:rsidRDefault="00C83FBD">
            <w:pPr>
              <w:spacing w:before="100" w:beforeAutospacing="1" w:after="100" w:afterAutospacing="1"/>
              <w:rPr>
                <w:color w:val="000000"/>
                <w:szCs w:val="21"/>
              </w:rPr>
            </w:pPr>
          </w:p>
        </w:tc>
        <w:tc>
          <w:tcPr>
            <w:tcW w:w="2756" w:type="dxa"/>
            <w:tcMar>
              <w:top w:w="0" w:type="dxa"/>
              <w:left w:w="108" w:type="dxa"/>
              <w:bottom w:w="0" w:type="dxa"/>
              <w:right w:w="108" w:type="dxa"/>
            </w:tcMar>
            <w:vAlign w:val="center"/>
          </w:tcPr>
          <w:p w:rsidR="00C83FBD" w:rsidRDefault="00C83FBD">
            <w:pPr>
              <w:spacing w:before="100" w:beforeAutospacing="1" w:after="100" w:afterAutospacing="1"/>
              <w:rPr>
                <w:color w:val="000000"/>
                <w:szCs w:val="21"/>
              </w:rPr>
            </w:pPr>
          </w:p>
        </w:tc>
        <w:tc>
          <w:tcPr>
            <w:tcW w:w="1815" w:type="dxa"/>
            <w:tcMar>
              <w:top w:w="0" w:type="dxa"/>
              <w:left w:w="108" w:type="dxa"/>
              <w:bottom w:w="0" w:type="dxa"/>
              <w:right w:w="108" w:type="dxa"/>
            </w:tcMar>
            <w:vAlign w:val="cente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vAlign w:val="cente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vAlign w:val="center"/>
          </w:tcPr>
          <w:p w:rsidR="00C83FBD" w:rsidRDefault="00C83FBD">
            <w:pPr>
              <w:spacing w:before="100" w:beforeAutospacing="1" w:after="100" w:afterAutospacing="1"/>
              <w:rPr>
                <w:bCs/>
                <w:color w:val="000000"/>
                <w:szCs w:val="21"/>
              </w:rPr>
            </w:pPr>
          </w:p>
        </w:tc>
      </w:tr>
      <w:tr w:rsidR="00C83FBD">
        <w:trPr>
          <w:trHeight w:val="360"/>
          <w:jc w:val="center"/>
        </w:trPr>
        <w:tc>
          <w:tcPr>
            <w:tcW w:w="5131" w:type="dxa"/>
            <w:gridSpan w:val="3"/>
            <w:tcMar>
              <w:top w:w="0" w:type="dxa"/>
              <w:left w:w="108" w:type="dxa"/>
              <w:bottom w:w="0" w:type="dxa"/>
              <w:right w:w="108" w:type="dxa"/>
            </w:tcMar>
          </w:tcPr>
          <w:p w:rsidR="00C83FBD" w:rsidRDefault="001C69AD">
            <w:pPr>
              <w:spacing w:before="100" w:beforeAutospacing="1" w:after="100" w:afterAutospacing="1"/>
              <w:rPr>
                <w:color w:val="000000"/>
                <w:szCs w:val="21"/>
              </w:rPr>
            </w:pPr>
            <w:r>
              <w:rPr>
                <w:rFonts w:hint="eastAsia"/>
                <w:b/>
                <w:color w:val="000000"/>
                <w:szCs w:val="21"/>
              </w:rPr>
              <w:t>（二）其他商务要求</w:t>
            </w:r>
          </w:p>
        </w:tc>
        <w:tc>
          <w:tcPr>
            <w:tcW w:w="1815"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
                <w:color w:val="000000"/>
                <w:szCs w:val="21"/>
              </w:rPr>
            </w:pPr>
          </w:p>
        </w:tc>
      </w:tr>
      <w:tr w:rsidR="00C83FBD">
        <w:trPr>
          <w:trHeight w:val="360"/>
          <w:jc w:val="center"/>
        </w:trPr>
        <w:tc>
          <w:tcPr>
            <w:tcW w:w="848"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1</w:t>
            </w:r>
          </w:p>
        </w:tc>
        <w:tc>
          <w:tcPr>
            <w:tcW w:w="1527" w:type="dxa"/>
            <w:vMerge w:val="restart"/>
            <w:tcMar>
              <w:top w:w="0" w:type="dxa"/>
              <w:left w:w="108" w:type="dxa"/>
              <w:bottom w:w="0" w:type="dxa"/>
              <w:right w:w="108" w:type="dxa"/>
            </w:tcMar>
            <w:vAlign w:val="center"/>
          </w:tcPr>
          <w:p w:rsidR="00C83FBD" w:rsidRDefault="00C83FBD">
            <w:pPr>
              <w:spacing w:before="100" w:beforeAutospacing="1" w:after="100" w:afterAutospacing="1"/>
              <w:jc w:val="cente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r>
      <w:tr w:rsidR="00C83FBD">
        <w:trPr>
          <w:trHeight w:val="632"/>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r>
      <w:tr w:rsidR="00C83FBD">
        <w:trPr>
          <w:trHeight w:val="632"/>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rFonts w:cs="Arial"/>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rFonts w:cs="Arial"/>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rFonts w:cs="Arial"/>
                <w:color w:val="000000"/>
                <w:szCs w:val="21"/>
              </w:rPr>
            </w:pPr>
          </w:p>
        </w:tc>
      </w:tr>
      <w:tr w:rsidR="00C83FBD">
        <w:trPr>
          <w:trHeight w:val="632"/>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rFonts w:cs="Arial"/>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r>
      <w:tr w:rsidR="00C83FBD">
        <w:trPr>
          <w:trHeight w:val="632"/>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r>
      <w:tr w:rsidR="00C83FBD">
        <w:trPr>
          <w:trHeight w:val="632"/>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bCs/>
                <w:color w:val="000000"/>
                <w:szCs w:val="21"/>
              </w:rPr>
            </w:pPr>
          </w:p>
        </w:tc>
      </w:tr>
      <w:tr w:rsidR="00C83FBD">
        <w:trPr>
          <w:trHeight w:val="1031"/>
          <w:jc w:val="center"/>
        </w:trPr>
        <w:tc>
          <w:tcPr>
            <w:tcW w:w="848" w:type="dxa"/>
            <w:vMerge w:val="restart"/>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b/>
                <w:color w:val="000000"/>
                <w:szCs w:val="21"/>
              </w:rPr>
              <w:t>2</w:t>
            </w:r>
          </w:p>
        </w:tc>
        <w:tc>
          <w:tcPr>
            <w:tcW w:w="1527" w:type="dxa"/>
            <w:vMerge w:val="restart"/>
            <w:tcMar>
              <w:top w:w="0" w:type="dxa"/>
              <w:left w:w="108" w:type="dxa"/>
              <w:bottom w:w="0" w:type="dxa"/>
              <w:right w:w="108" w:type="dxa"/>
            </w:tcMar>
            <w:vAlign w:val="center"/>
          </w:tcPr>
          <w:p w:rsidR="00C83FBD" w:rsidRDefault="00C83FBD">
            <w:pPr>
              <w:spacing w:before="100" w:beforeAutospacing="1" w:after="100" w:afterAutospacing="1"/>
              <w:jc w:val="center"/>
              <w:rPr>
                <w:color w:val="000000"/>
                <w:szCs w:val="21"/>
              </w:rPr>
            </w:pPr>
          </w:p>
        </w:tc>
        <w:tc>
          <w:tcPr>
            <w:tcW w:w="2756" w:type="dxa"/>
            <w:tcMar>
              <w:top w:w="0" w:type="dxa"/>
              <w:left w:w="108" w:type="dxa"/>
              <w:bottom w:w="0" w:type="dxa"/>
              <w:right w:w="108" w:type="dxa"/>
            </w:tcMar>
          </w:tcPr>
          <w:p w:rsidR="00C83FBD" w:rsidRDefault="00C83FBD">
            <w:pPr>
              <w:spacing w:before="100" w:beforeAutospacing="1" w:after="100" w:afterAutospacing="1" w:line="340" w:lineRule="exact"/>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line="340" w:lineRule="exact"/>
              <w:rPr>
                <w:bCs/>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line="340" w:lineRule="exact"/>
              <w:rPr>
                <w:bCs/>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line="340" w:lineRule="exact"/>
              <w:rPr>
                <w:bCs/>
                <w:color w:val="000000"/>
                <w:szCs w:val="21"/>
              </w:rPr>
            </w:pPr>
          </w:p>
        </w:tc>
      </w:tr>
      <w:tr w:rsidR="00C83FBD">
        <w:trPr>
          <w:trHeight w:val="841"/>
          <w:jc w:val="center"/>
        </w:trPr>
        <w:tc>
          <w:tcPr>
            <w:tcW w:w="848" w:type="dxa"/>
            <w:vMerge/>
            <w:vAlign w:val="center"/>
          </w:tcPr>
          <w:p w:rsidR="00C83FBD" w:rsidRDefault="00C83FBD">
            <w:pPr>
              <w:rPr>
                <w:color w:val="000000"/>
                <w:szCs w:val="21"/>
              </w:rPr>
            </w:pPr>
          </w:p>
        </w:tc>
        <w:tc>
          <w:tcPr>
            <w:tcW w:w="1527" w:type="dxa"/>
            <w:vMerge/>
            <w:vAlign w:val="center"/>
          </w:tcPr>
          <w:p w:rsidR="00C83FBD" w:rsidRDefault="00C83FBD">
            <w:pPr>
              <w:rPr>
                <w:color w:val="000000"/>
                <w:szCs w:val="21"/>
              </w:rPr>
            </w:pPr>
          </w:p>
        </w:tc>
        <w:tc>
          <w:tcPr>
            <w:tcW w:w="2756" w:type="dxa"/>
            <w:tcMar>
              <w:top w:w="0" w:type="dxa"/>
              <w:left w:w="108" w:type="dxa"/>
              <w:bottom w:w="0" w:type="dxa"/>
              <w:right w:w="108" w:type="dxa"/>
            </w:tcMar>
          </w:tcPr>
          <w:p w:rsidR="00C83FBD" w:rsidRDefault="00C83FBD">
            <w:pPr>
              <w:tabs>
                <w:tab w:val="left" w:pos="1260"/>
              </w:tabs>
              <w:rPr>
                <w:color w:val="000000"/>
                <w:szCs w:val="21"/>
              </w:rPr>
            </w:pPr>
          </w:p>
        </w:tc>
        <w:tc>
          <w:tcPr>
            <w:tcW w:w="1815" w:type="dxa"/>
            <w:tcMar>
              <w:top w:w="0" w:type="dxa"/>
              <w:left w:w="108" w:type="dxa"/>
              <w:bottom w:w="0" w:type="dxa"/>
              <w:right w:w="108" w:type="dxa"/>
            </w:tcMar>
          </w:tcPr>
          <w:p w:rsidR="00C83FBD" w:rsidRDefault="00C83FBD">
            <w:pPr>
              <w:tabs>
                <w:tab w:val="left" w:pos="1260"/>
              </w:tabs>
              <w:spacing w:before="100" w:beforeAutospacing="1" w:after="100" w:afterAutospacing="1" w:line="340" w:lineRule="exact"/>
              <w:rPr>
                <w:bCs/>
                <w:color w:val="000000"/>
                <w:szCs w:val="21"/>
              </w:rPr>
            </w:pPr>
          </w:p>
        </w:tc>
        <w:tc>
          <w:tcPr>
            <w:tcW w:w="1276" w:type="dxa"/>
            <w:tcMar>
              <w:top w:w="0" w:type="dxa"/>
              <w:left w:w="108" w:type="dxa"/>
              <w:bottom w:w="0" w:type="dxa"/>
              <w:right w:w="108" w:type="dxa"/>
            </w:tcMar>
          </w:tcPr>
          <w:p w:rsidR="00C83FBD" w:rsidRDefault="00C83FBD">
            <w:pPr>
              <w:tabs>
                <w:tab w:val="left" w:pos="1260"/>
              </w:tabs>
              <w:spacing w:before="100" w:beforeAutospacing="1" w:after="100" w:afterAutospacing="1" w:line="340" w:lineRule="exact"/>
              <w:rPr>
                <w:bCs/>
                <w:color w:val="000000"/>
                <w:szCs w:val="21"/>
              </w:rPr>
            </w:pPr>
          </w:p>
        </w:tc>
        <w:tc>
          <w:tcPr>
            <w:tcW w:w="1134" w:type="dxa"/>
            <w:tcMar>
              <w:top w:w="0" w:type="dxa"/>
              <w:left w:w="108" w:type="dxa"/>
              <w:bottom w:w="0" w:type="dxa"/>
              <w:right w:w="108" w:type="dxa"/>
            </w:tcMar>
          </w:tcPr>
          <w:p w:rsidR="00C83FBD" w:rsidRDefault="00C83FBD">
            <w:pPr>
              <w:tabs>
                <w:tab w:val="left" w:pos="1260"/>
              </w:tabs>
              <w:spacing w:before="100" w:beforeAutospacing="1" w:after="100" w:afterAutospacing="1" w:line="340" w:lineRule="exact"/>
              <w:rPr>
                <w:bCs/>
                <w:color w:val="000000"/>
                <w:szCs w:val="21"/>
              </w:rPr>
            </w:pPr>
          </w:p>
        </w:tc>
      </w:tr>
      <w:tr w:rsidR="00C83FBD">
        <w:trPr>
          <w:trHeight w:val="608"/>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color w:val="000000"/>
                <w:szCs w:val="21"/>
              </w:rPr>
              <w:t>3</w:t>
            </w:r>
          </w:p>
        </w:tc>
        <w:tc>
          <w:tcPr>
            <w:tcW w:w="1527" w:type="dxa"/>
            <w:tcMar>
              <w:top w:w="0" w:type="dxa"/>
              <w:left w:w="108" w:type="dxa"/>
              <w:bottom w:w="0" w:type="dxa"/>
              <w:right w:w="108" w:type="dxa"/>
            </w:tcMar>
          </w:tcPr>
          <w:p w:rsidR="00C83FBD" w:rsidRDefault="00C83FBD">
            <w:pPr>
              <w:spacing w:before="100" w:beforeAutospacing="1" w:after="100" w:afterAutospacing="1"/>
              <w:jc w:val="center"/>
              <w:rPr>
                <w:color w:val="000000"/>
                <w:szCs w:val="21"/>
              </w:rPr>
            </w:pPr>
          </w:p>
        </w:tc>
        <w:tc>
          <w:tcPr>
            <w:tcW w:w="2756" w:type="dxa"/>
            <w:tcMar>
              <w:top w:w="0" w:type="dxa"/>
              <w:left w:w="108" w:type="dxa"/>
              <w:bottom w:w="0" w:type="dxa"/>
              <w:right w:w="108" w:type="dxa"/>
            </w:tcMar>
          </w:tcPr>
          <w:p w:rsidR="00C83FBD" w:rsidRDefault="00C83FBD">
            <w:pPr>
              <w:rPr>
                <w:color w:val="000000"/>
                <w:szCs w:val="21"/>
              </w:rPr>
            </w:pPr>
          </w:p>
        </w:tc>
        <w:tc>
          <w:tcPr>
            <w:tcW w:w="1815" w:type="dxa"/>
            <w:tcMar>
              <w:top w:w="0" w:type="dxa"/>
              <w:left w:w="108" w:type="dxa"/>
              <w:bottom w:w="0" w:type="dxa"/>
              <w:right w:w="108" w:type="dxa"/>
            </w:tcMar>
          </w:tcPr>
          <w:p w:rsidR="00C83FBD" w:rsidRDefault="00C83FBD">
            <w:pPr>
              <w:rPr>
                <w:color w:val="000000"/>
                <w:szCs w:val="21"/>
              </w:rPr>
            </w:pPr>
          </w:p>
        </w:tc>
        <w:tc>
          <w:tcPr>
            <w:tcW w:w="1276" w:type="dxa"/>
            <w:tcMar>
              <w:top w:w="0" w:type="dxa"/>
              <w:left w:w="108" w:type="dxa"/>
              <w:bottom w:w="0" w:type="dxa"/>
              <w:right w:w="108" w:type="dxa"/>
            </w:tcMar>
          </w:tcPr>
          <w:p w:rsidR="00C83FBD" w:rsidRDefault="00C83FBD">
            <w:pPr>
              <w:rPr>
                <w:color w:val="000000"/>
                <w:szCs w:val="21"/>
              </w:rPr>
            </w:pPr>
          </w:p>
        </w:tc>
        <w:tc>
          <w:tcPr>
            <w:tcW w:w="1134" w:type="dxa"/>
            <w:tcMar>
              <w:top w:w="0" w:type="dxa"/>
              <w:left w:w="108" w:type="dxa"/>
              <w:bottom w:w="0" w:type="dxa"/>
              <w:right w:w="108" w:type="dxa"/>
            </w:tcMar>
          </w:tcPr>
          <w:p w:rsidR="00C83FBD" w:rsidRDefault="00C83FBD">
            <w:pPr>
              <w:rPr>
                <w:color w:val="000000"/>
                <w:szCs w:val="21"/>
              </w:rPr>
            </w:pPr>
          </w:p>
        </w:tc>
      </w:tr>
      <w:tr w:rsidR="00C83FBD">
        <w:trPr>
          <w:trHeight w:val="699"/>
          <w:jc w:val="center"/>
        </w:trPr>
        <w:tc>
          <w:tcPr>
            <w:tcW w:w="848" w:type="dxa"/>
            <w:tcMar>
              <w:top w:w="0" w:type="dxa"/>
              <w:left w:w="108" w:type="dxa"/>
              <w:bottom w:w="0" w:type="dxa"/>
              <w:right w:w="108" w:type="dxa"/>
            </w:tcMar>
            <w:vAlign w:val="center"/>
          </w:tcPr>
          <w:p w:rsidR="00C83FBD" w:rsidRDefault="001C69AD">
            <w:pPr>
              <w:spacing w:before="100" w:beforeAutospacing="1" w:after="100" w:afterAutospacing="1"/>
              <w:jc w:val="center"/>
              <w:rPr>
                <w:color w:val="000000"/>
                <w:szCs w:val="21"/>
              </w:rPr>
            </w:pPr>
            <w:r>
              <w:rPr>
                <w:color w:val="000000"/>
                <w:szCs w:val="21"/>
              </w:rPr>
              <w:t>4</w:t>
            </w:r>
          </w:p>
        </w:tc>
        <w:tc>
          <w:tcPr>
            <w:tcW w:w="1527" w:type="dxa"/>
            <w:tcMar>
              <w:top w:w="0" w:type="dxa"/>
              <w:left w:w="108" w:type="dxa"/>
              <w:bottom w:w="0" w:type="dxa"/>
              <w:right w:w="108" w:type="dxa"/>
            </w:tcMar>
          </w:tcPr>
          <w:p w:rsidR="00C83FBD" w:rsidRDefault="00C83FBD">
            <w:pPr>
              <w:spacing w:before="100" w:beforeAutospacing="1" w:after="100" w:afterAutospacing="1"/>
              <w:jc w:val="center"/>
              <w:rPr>
                <w:color w:val="000000"/>
                <w:szCs w:val="21"/>
              </w:rPr>
            </w:pPr>
          </w:p>
        </w:tc>
        <w:tc>
          <w:tcPr>
            <w:tcW w:w="2756" w:type="dxa"/>
            <w:tcMar>
              <w:top w:w="0" w:type="dxa"/>
              <w:left w:w="108" w:type="dxa"/>
              <w:bottom w:w="0" w:type="dxa"/>
              <w:right w:w="108" w:type="dxa"/>
            </w:tcMar>
          </w:tcPr>
          <w:p w:rsidR="00C83FBD" w:rsidRDefault="00C83FBD">
            <w:pPr>
              <w:rPr>
                <w:color w:val="000000"/>
                <w:szCs w:val="21"/>
              </w:rPr>
            </w:pPr>
          </w:p>
        </w:tc>
        <w:tc>
          <w:tcPr>
            <w:tcW w:w="1815"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276"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c>
          <w:tcPr>
            <w:tcW w:w="1134" w:type="dxa"/>
            <w:tcMar>
              <w:top w:w="0" w:type="dxa"/>
              <w:left w:w="108" w:type="dxa"/>
              <w:bottom w:w="0" w:type="dxa"/>
              <w:right w:w="108" w:type="dxa"/>
            </w:tcMar>
          </w:tcPr>
          <w:p w:rsidR="00C83FBD" w:rsidRDefault="00C83FBD">
            <w:pPr>
              <w:spacing w:before="100" w:beforeAutospacing="1" w:after="100" w:afterAutospacing="1"/>
              <w:rPr>
                <w:color w:val="000000"/>
                <w:szCs w:val="21"/>
              </w:rPr>
            </w:pPr>
          </w:p>
        </w:tc>
      </w:tr>
    </w:tbl>
    <w:p w:rsidR="00C83FBD" w:rsidRDefault="001C69AD">
      <w:pPr>
        <w:rPr>
          <w:color w:val="000000"/>
        </w:rPr>
      </w:pPr>
      <w:r>
        <w:rPr>
          <w:rFonts w:hint="eastAsia"/>
          <w:color w:val="000000"/>
        </w:rPr>
        <w:t>备注：</w:t>
      </w:r>
    </w:p>
    <w:p w:rsidR="00C83FBD" w:rsidRDefault="001C69AD">
      <w:pPr>
        <w:rPr>
          <w:b/>
          <w:color w:val="000000"/>
          <w:szCs w:val="21"/>
        </w:rPr>
      </w:pPr>
      <w:r>
        <w:rPr>
          <w:b/>
          <w:color w:val="000000"/>
          <w:szCs w:val="21"/>
        </w:rPr>
        <w:t xml:space="preserve">1. </w:t>
      </w:r>
      <w:r>
        <w:rPr>
          <w:rFonts w:hint="eastAsia"/>
          <w:b/>
          <w:color w:val="000000"/>
          <w:szCs w:val="21"/>
        </w:rPr>
        <w:t>“招标商务条款”一</w:t>
      </w:r>
      <w:proofErr w:type="gramStart"/>
      <w:r>
        <w:rPr>
          <w:rFonts w:hint="eastAsia"/>
          <w:b/>
          <w:color w:val="000000"/>
          <w:szCs w:val="21"/>
        </w:rPr>
        <w:t>栏必须</w:t>
      </w:r>
      <w:proofErr w:type="gramEnd"/>
      <w:r>
        <w:rPr>
          <w:rFonts w:hint="eastAsia"/>
          <w:b/>
          <w:color w:val="000000"/>
          <w:szCs w:val="21"/>
        </w:rPr>
        <w:t>填写招标文件第二章“四、商务需求”的内容分别对应“（一）免费保修期内售后服务要求、（二）免费保修期外售后服务要求、（三）其他商务要求”的内容进行填写。</w:t>
      </w:r>
    </w:p>
    <w:p w:rsidR="00C83FBD" w:rsidRDefault="001C69AD">
      <w:pPr>
        <w:rPr>
          <w:b/>
          <w:color w:val="000000"/>
          <w:szCs w:val="21"/>
        </w:rPr>
      </w:pPr>
      <w:r>
        <w:rPr>
          <w:b/>
          <w:color w:val="000000"/>
          <w:szCs w:val="21"/>
        </w:rPr>
        <w:t xml:space="preserve">2. </w:t>
      </w:r>
      <w:r>
        <w:rPr>
          <w:rFonts w:hint="eastAsia"/>
          <w:b/>
          <w:color w:val="000000"/>
          <w:szCs w:val="21"/>
        </w:rPr>
        <w:t>“投标商务条款”一</w:t>
      </w:r>
      <w:proofErr w:type="gramStart"/>
      <w:r>
        <w:rPr>
          <w:rFonts w:hint="eastAsia"/>
          <w:b/>
          <w:color w:val="000000"/>
          <w:szCs w:val="21"/>
        </w:rPr>
        <w:t>栏必须</w:t>
      </w:r>
      <w:proofErr w:type="gramEnd"/>
      <w:r>
        <w:rPr>
          <w:rFonts w:hint="eastAsia"/>
          <w:b/>
          <w:color w:val="000000"/>
          <w:szCs w:val="21"/>
        </w:rPr>
        <w:t>详细填写投标商务条款的内容。</w:t>
      </w:r>
    </w:p>
    <w:p w:rsidR="00C83FBD" w:rsidRDefault="001C69AD">
      <w:pPr>
        <w:rPr>
          <w:color w:val="000000"/>
          <w:szCs w:val="21"/>
        </w:rPr>
      </w:pPr>
      <w:r>
        <w:rPr>
          <w:b/>
          <w:color w:val="000000"/>
          <w:szCs w:val="21"/>
        </w:rPr>
        <w:t xml:space="preserve">3. </w:t>
      </w:r>
      <w:r>
        <w:rPr>
          <w:rFonts w:hint="eastAsia"/>
          <w:b/>
          <w:color w:val="000000"/>
          <w:szCs w:val="21"/>
        </w:rPr>
        <w:t>“偏离情况”栏中应如实填写“正偏离”、“负偏离”或“无偏离”。</w:t>
      </w:r>
    </w:p>
    <w:p w:rsidR="00C83FBD" w:rsidRDefault="001C69AD">
      <w:pPr>
        <w:rPr>
          <w:b/>
          <w:color w:val="000000"/>
          <w:szCs w:val="21"/>
        </w:rPr>
      </w:pPr>
      <w:r>
        <w:rPr>
          <w:b/>
          <w:color w:val="000000"/>
          <w:szCs w:val="21"/>
        </w:rPr>
        <w:t xml:space="preserve">3. </w:t>
      </w:r>
      <w:r>
        <w:rPr>
          <w:rFonts w:hint="eastAsia"/>
          <w:b/>
          <w:color w:val="000000"/>
          <w:szCs w:val="21"/>
        </w:rPr>
        <w:t>交货期条款为不可负偏离条款，投标文件响应为“负偏离”的，投标文件将</w:t>
      </w:r>
      <w:proofErr w:type="gramStart"/>
      <w:r>
        <w:rPr>
          <w:rFonts w:hint="eastAsia"/>
          <w:b/>
          <w:color w:val="000000"/>
          <w:szCs w:val="21"/>
        </w:rPr>
        <w:t>按废标处理</w:t>
      </w:r>
      <w:proofErr w:type="gramEnd"/>
      <w:r>
        <w:rPr>
          <w:rFonts w:hint="eastAsia"/>
          <w:b/>
          <w:color w:val="000000"/>
          <w:szCs w:val="21"/>
        </w:rPr>
        <w:t>。</w:t>
      </w:r>
    </w:p>
    <w:p w:rsidR="00C83FBD" w:rsidRDefault="001C69AD">
      <w:pPr>
        <w:rPr>
          <w:b/>
          <w:color w:val="000000"/>
          <w:szCs w:val="21"/>
        </w:rPr>
      </w:pPr>
      <w:r>
        <w:rPr>
          <w:b/>
          <w:color w:val="000000"/>
          <w:szCs w:val="21"/>
        </w:rPr>
        <w:t xml:space="preserve">4. </w:t>
      </w:r>
      <w:r>
        <w:rPr>
          <w:rFonts w:hint="eastAsia"/>
          <w:b/>
          <w:color w:val="000000"/>
          <w:szCs w:val="21"/>
        </w:rPr>
        <w:t>开标一览表中填写的“交货期”必须与本表填写的“交货期”一致。如填写不一致，以开标一览表填写的“交货期”为准。</w:t>
      </w:r>
    </w:p>
    <w:p w:rsidR="00C83FBD" w:rsidRDefault="00C83FBD">
      <w:pPr>
        <w:rPr>
          <w:b/>
          <w:color w:val="000000"/>
          <w:szCs w:val="21"/>
        </w:rPr>
      </w:pPr>
    </w:p>
    <w:p w:rsidR="00C83FBD" w:rsidRDefault="001C69AD">
      <w:pPr>
        <w:rPr>
          <w:b/>
          <w:color w:val="000000"/>
          <w:sz w:val="28"/>
          <w:szCs w:val="28"/>
        </w:rPr>
      </w:pPr>
      <w:r>
        <w:rPr>
          <w:color w:val="000000"/>
        </w:rPr>
        <w:br w:type="page"/>
      </w:r>
    </w:p>
    <w:p w:rsidR="00C83FBD" w:rsidRDefault="00C83FBD">
      <w:pPr>
        <w:rPr>
          <w:color w:val="000000"/>
        </w:rPr>
      </w:pPr>
    </w:p>
    <w:p w:rsidR="00C83FBD" w:rsidRDefault="00C83FBD">
      <w:pPr>
        <w:rPr>
          <w:b/>
          <w:bCs/>
          <w:color w:val="000000"/>
        </w:rPr>
      </w:pPr>
    </w:p>
    <w:p w:rsidR="00C83FBD" w:rsidRDefault="00CD3F71">
      <w:pPr>
        <w:pStyle w:val="3"/>
        <w:jc w:val="center"/>
        <w:rPr>
          <w:rFonts w:ascii="黑体" w:eastAsia="黑体"/>
          <w:color w:val="000000"/>
          <w:sz w:val="24"/>
          <w:szCs w:val="24"/>
        </w:rPr>
      </w:pPr>
      <w:r>
        <w:rPr>
          <w:rFonts w:ascii="黑体" w:eastAsia="黑体" w:hint="eastAsia"/>
          <w:color w:val="000000"/>
          <w:sz w:val="24"/>
          <w:szCs w:val="24"/>
        </w:rPr>
        <w:t>九</w:t>
      </w:r>
      <w:r w:rsidR="001C69AD">
        <w:rPr>
          <w:rFonts w:ascii="黑体" w:eastAsia="黑体" w:hint="eastAsia"/>
          <w:color w:val="000000"/>
          <w:sz w:val="24"/>
          <w:szCs w:val="24"/>
        </w:rPr>
        <w:t>、项目实施方案</w:t>
      </w:r>
    </w:p>
    <w:p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rsidR="00C83FBD" w:rsidRDefault="00C83FBD">
      <w:pPr>
        <w:rPr>
          <w:color w:val="000000"/>
          <w:szCs w:val="21"/>
        </w:rPr>
      </w:pPr>
    </w:p>
    <w:p w:rsidR="00C83FBD" w:rsidRDefault="001C69AD">
      <w:pPr>
        <w:rPr>
          <w:color w:val="000000"/>
          <w:szCs w:val="21"/>
        </w:rPr>
      </w:pPr>
      <w:r>
        <w:rPr>
          <w:color w:val="000000"/>
          <w:szCs w:val="21"/>
        </w:rPr>
        <w:t>1</w:t>
      </w:r>
      <w:r>
        <w:rPr>
          <w:rFonts w:hint="eastAsia"/>
          <w:color w:val="000000"/>
          <w:szCs w:val="21"/>
        </w:rPr>
        <w:t>、项目交货期、实施进度表</w:t>
      </w:r>
    </w:p>
    <w:p w:rsidR="00C83FBD" w:rsidRDefault="001C69AD">
      <w:pPr>
        <w:rPr>
          <w:color w:val="000000"/>
          <w:szCs w:val="21"/>
        </w:rPr>
      </w:pPr>
      <w:r>
        <w:rPr>
          <w:color w:val="000000"/>
          <w:szCs w:val="21"/>
        </w:rPr>
        <w:t>2</w:t>
      </w:r>
      <w:r>
        <w:rPr>
          <w:rFonts w:hint="eastAsia"/>
          <w:color w:val="000000"/>
          <w:szCs w:val="21"/>
        </w:rPr>
        <w:t>、相关配套措施</w:t>
      </w:r>
    </w:p>
    <w:p w:rsidR="00C83FBD" w:rsidRDefault="00C83FBD">
      <w:pPr>
        <w:rPr>
          <w:b/>
          <w:bCs/>
          <w:color w:val="000000"/>
          <w:szCs w:val="21"/>
        </w:rPr>
      </w:pPr>
    </w:p>
    <w:p w:rsidR="00C83FBD" w:rsidRDefault="00C83FBD">
      <w:pPr>
        <w:rPr>
          <w:b/>
          <w:bCs/>
          <w:color w:val="000000"/>
        </w:rPr>
      </w:pPr>
    </w:p>
    <w:p w:rsidR="00C83FBD" w:rsidRDefault="00C83FBD">
      <w:pPr>
        <w:rPr>
          <w:b/>
          <w:bCs/>
          <w:color w:val="000000"/>
        </w:rPr>
      </w:pPr>
    </w:p>
    <w:p w:rsidR="00C83FBD" w:rsidRDefault="001C69AD">
      <w:pPr>
        <w:pStyle w:val="3"/>
        <w:jc w:val="center"/>
        <w:rPr>
          <w:rFonts w:ascii="黑体" w:eastAsia="黑体"/>
          <w:color w:val="000000"/>
          <w:sz w:val="24"/>
          <w:szCs w:val="24"/>
        </w:rPr>
      </w:pPr>
      <w:r>
        <w:rPr>
          <w:rFonts w:ascii="黑体" w:eastAsia="黑体" w:hint="eastAsia"/>
          <w:color w:val="000000"/>
          <w:sz w:val="24"/>
          <w:szCs w:val="24"/>
        </w:rPr>
        <w:t>十、售后服务承诺</w:t>
      </w:r>
    </w:p>
    <w:p w:rsidR="00C83FBD" w:rsidRDefault="00C83FBD">
      <w:pPr>
        <w:rPr>
          <w:color w:val="000000"/>
        </w:rPr>
      </w:pPr>
    </w:p>
    <w:p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rsidR="00C83FBD" w:rsidRDefault="001C69AD">
      <w:pPr>
        <w:rPr>
          <w:color w:val="000000"/>
          <w:szCs w:val="21"/>
        </w:rPr>
      </w:pPr>
      <w:r>
        <w:rPr>
          <w:color w:val="000000"/>
          <w:szCs w:val="21"/>
        </w:rPr>
        <w:t>1</w:t>
      </w:r>
      <w:r>
        <w:rPr>
          <w:rFonts w:hint="eastAsia"/>
          <w:color w:val="000000"/>
          <w:szCs w:val="21"/>
        </w:rPr>
        <w:t>、免费保修期；</w:t>
      </w:r>
    </w:p>
    <w:p w:rsidR="00C83FBD" w:rsidRDefault="001C69AD">
      <w:pPr>
        <w:rPr>
          <w:color w:val="000000"/>
          <w:szCs w:val="21"/>
        </w:rPr>
      </w:pPr>
      <w:r>
        <w:rPr>
          <w:color w:val="000000"/>
          <w:szCs w:val="21"/>
        </w:rPr>
        <w:t>2</w:t>
      </w:r>
      <w:r>
        <w:rPr>
          <w:rFonts w:hint="eastAsia"/>
          <w:color w:val="000000"/>
          <w:szCs w:val="21"/>
        </w:rPr>
        <w:t>、故障或技术支持响应时间；</w:t>
      </w:r>
    </w:p>
    <w:p w:rsidR="00C83FBD" w:rsidRDefault="001C69AD">
      <w:pPr>
        <w:rPr>
          <w:color w:val="000000"/>
          <w:szCs w:val="21"/>
        </w:rPr>
      </w:pPr>
      <w:r>
        <w:rPr>
          <w:color w:val="000000"/>
          <w:szCs w:val="21"/>
        </w:rPr>
        <w:t>3</w:t>
      </w:r>
      <w:r>
        <w:rPr>
          <w:rFonts w:hint="eastAsia"/>
          <w:color w:val="000000"/>
          <w:szCs w:val="21"/>
        </w:rPr>
        <w:t>、投标人承诺的其他维修维护措施；</w:t>
      </w:r>
    </w:p>
    <w:p w:rsidR="00C83FBD" w:rsidRDefault="001C69AD">
      <w:pPr>
        <w:rPr>
          <w:color w:val="000000"/>
          <w:szCs w:val="21"/>
        </w:rPr>
      </w:pPr>
      <w:r>
        <w:rPr>
          <w:color w:val="000000"/>
          <w:szCs w:val="21"/>
        </w:rPr>
        <w:t>4</w:t>
      </w:r>
      <w:r>
        <w:rPr>
          <w:rFonts w:hint="eastAsia"/>
          <w:color w:val="000000"/>
          <w:szCs w:val="21"/>
        </w:rPr>
        <w:t>、质量保证及违约承诺。</w:t>
      </w:r>
    </w:p>
    <w:p w:rsidR="00C83FBD" w:rsidRDefault="00C83FBD">
      <w:pPr>
        <w:rPr>
          <w:b/>
          <w:color w:val="000000"/>
          <w:szCs w:val="21"/>
        </w:rPr>
      </w:pPr>
    </w:p>
    <w:p w:rsidR="00C83FBD" w:rsidRDefault="00C83FBD">
      <w:pPr>
        <w:rPr>
          <w:b/>
          <w:color w:val="000000"/>
          <w:szCs w:val="21"/>
        </w:rPr>
      </w:pPr>
    </w:p>
    <w:p w:rsidR="00C83FBD" w:rsidRDefault="00C83FBD">
      <w:pPr>
        <w:rPr>
          <w:b/>
          <w:color w:val="000000"/>
          <w:szCs w:val="21"/>
        </w:rPr>
      </w:pPr>
    </w:p>
    <w:p w:rsidR="00C83FBD" w:rsidRDefault="00C83FBD">
      <w:pPr>
        <w:rPr>
          <w:b/>
          <w:color w:val="000000"/>
          <w:szCs w:val="21"/>
        </w:rPr>
      </w:pPr>
    </w:p>
    <w:p w:rsidR="00C83FBD" w:rsidRDefault="001C69AD">
      <w:pPr>
        <w:pStyle w:val="3"/>
        <w:jc w:val="center"/>
        <w:rPr>
          <w:rFonts w:ascii="黑体" w:eastAsia="黑体"/>
          <w:bCs w:val="0"/>
          <w:color w:val="000000"/>
          <w:kern w:val="0"/>
          <w:sz w:val="24"/>
          <w:szCs w:val="20"/>
        </w:rPr>
      </w:pPr>
      <w:r>
        <w:rPr>
          <w:rFonts w:ascii="黑体" w:eastAsia="黑体" w:hint="eastAsia"/>
          <w:bCs w:val="0"/>
          <w:color w:val="000000"/>
          <w:kern w:val="0"/>
          <w:sz w:val="24"/>
          <w:szCs w:val="20"/>
        </w:rPr>
        <w:t>十</w:t>
      </w:r>
      <w:r w:rsidR="00CD3F71">
        <w:rPr>
          <w:rFonts w:ascii="黑体" w:eastAsia="黑体" w:hint="eastAsia"/>
          <w:bCs w:val="0"/>
          <w:color w:val="000000"/>
          <w:kern w:val="0"/>
          <w:sz w:val="24"/>
          <w:szCs w:val="20"/>
        </w:rPr>
        <w:t>一</w:t>
      </w:r>
      <w:r>
        <w:rPr>
          <w:rFonts w:ascii="黑体" w:eastAsia="黑体" w:hint="eastAsia"/>
          <w:bCs w:val="0"/>
          <w:color w:val="000000"/>
          <w:kern w:val="0"/>
          <w:sz w:val="24"/>
          <w:szCs w:val="20"/>
        </w:rPr>
        <w:t>、投标人认为需要加以说明的其他内容</w:t>
      </w:r>
    </w:p>
    <w:p w:rsidR="00C83FBD" w:rsidRDefault="00C83FBD">
      <w:pPr>
        <w:rPr>
          <w:b/>
          <w:color w:val="000000"/>
          <w:szCs w:val="21"/>
        </w:rPr>
      </w:pPr>
    </w:p>
    <w:p w:rsidR="00C83FBD" w:rsidRDefault="00C83FBD">
      <w:pPr>
        <w:rPr>
          <w:color w:val="000000"/>
          <w:szCs w:val="21"/>
        </w:rPr>
      </w:pPr>
    </w:p>
    <w:p w:rsidR="00C83FBD" w:rsidRDefault="001C69AD">
      <w:pPr>
        <w:rPr>
          <w:color w:val="000000"/>
          <w:szCs w:val="21"/>
        </w:rPr>
      </w:pPr>
      <w:r>
        <w:rPr>
          <w:color w:val="000000"/>
          <w:szCs w:val="21"/>
        </w:rPr>
        <w:br w:type="page"/>
      </w:r>
    </w:p>
    <w:p w:rsidR="00C83FBD" w:rsidRDefault="001C69AD">
      <w:pPr>
        <w:pStyle w:val="2"/>
        <w:rPr>
          <w:color w:val="000000"/>
          <w:kern w:val="2"/>
        </w:rPr>
      </w:pPr>
      <w:r>
        <w:rPr>
          <w:rFonts w:hint="eastAsia"/>
          <w:color w:val="000000"/>
          <w:kern w:val="2"/>
          <w:sz w:val="32"/>
          <w:szCs w:val="32"/>
        </w:rPr>
        <w:lastRenderedPageBreak/>
        <w:t>第四章</w:t>
      </w:r>
      <w:r>
        <w:rPr>
          <w:rFonts w:hint="eastAsia"/>
          <w:color w:val="000000"/>
          <w:kern w:val="2"/>
        </w:rPr>
        <w:t>政府采购合同的签订、履约及验收</w:t>
      </w:r>
    </w:p>
    <w:p w:rsidR="00C83FBD" w:rsidRDefault="001C69AD">
      <w:pPr>
        <w:pStyle w:val="3"/>
        <w:jc w:val="center"/>
        <w:rPr>
          <w:rFonts w:ascii="黑体" w:eastAsia="黑体"/>
          <w:b w:val="0"/>
          <w:color w:val="000000"/>
          <w:sz w:val="24"/>
          <w:szCs w:val="24"/>
        </w:rPr>
      </w:pPr>
      <w:r>
        <w:rPr>
          <w:rFonts w:ascii="黑体" w:eastAsia="黑体" w:hint="eastAsia"/>
          <w:b w:val="0"/>
          <w:color w:val="000000"/>
          <w:sz w:val="24"/>
          <w:szCs w:val="24"/>
        </w:rPr>
        <w:t>一、重要提示</w:t>
      </w:r>
    </w:p>
    <w:p w:rsidR="00C83FBD" w:rsidRDefault="001C69AD">
      <w:pPr>
        <w:ind w:firstLineChars="200" w:firstLine="480"/>
        <w:rPr>
          <w:color w:val="000000"/>
        </w:rPr>
      </w:pPr>
      <w:r>
        <w:rPr>
          <w:rFonts w:hint="eastAsia"/>
          <w:color w:val="000000"/>
        </w:rPr>
        <w:t>（一）中标人将于中标通知书发出之日起十个工作日内，按照招标文件和投标文件内容与采购单位签订书面合同，合同书应采用本招标文件规定的合同样本；</w:t>
      </w:r>
    </w:p>
    <w:p w:rsidR="00C83FBD" w:rsidRDefault="001C69AD">
      <w:pPr>
        <w:ind w:firstLineChars="200" w:firstLine="480"/>
        <w:rPr>
          <w:color w:val="000000"/>
        </w:rPr>
      </w:pPr>
      <w:r>
        <w:rPr>
          <w:rFonts w:hint="eastAsia"/>
          <w:color w:val="000000"/>
        </w:rPr>
        <w:t>（二）中标人如不按招标文件第二册通用条款第</w:t>
      </w:r>
      <w:r>
        <w:rPr>
          <w:color w:val="000000"/>
        </w:rPr>
        <w:t>47.1</w:t>
      </w:r>
      <w:r>
        <w:rPr>
          <w:rFonts w:hint="eastAsia"/>
          <w:color w:val="000000"/>
        </w:rPr>
        <w:t>款的规定与采购单位签订合同，则政府集中采购机构将有充分的理由废除中标，并没收其投标保证金，给政府集中采购机构造成的损失超过投标担保数额的，还应当对超过部分予以赔偿，同时承担相应法律责任；</w:t>
      </w:r>
    </w:p>
    <w:p w:rsidR="00C83FBD" w:rsidRDefault="001C69AD">
      <w:pPr>
        <w:ind w:firstLineChars="200" w:firstLine="480"/>
        <w:rPr>
          <w:color w:val="000000"/>
        </w:rPr>
      </w:pPr>
      <w:r>
        <w:rPr>
          <w:rFonts w:hint="eastAsia"/>
          <w:color w:val="000000"/>
        </w:rPr>
        <w:t>（三）中标人应当按照合同约定履行义务，完成中标项目，不得将中标项目转让（转包）给他人；</w:t>
      </w:r>
    </w:p>
    <w:p w:rsidR="00C83FBD" w:rsidRDefault="001C69AD">
      <w:pPr>
        <w:ind w:firstLineChars="200" w:firstLine="480"/>
        <w:rPr>
          <w:color w:val="000000"/>
        </w:rPr>
      </w:pPr>
      <w:r>
        <w:rPr>
          <w:rFonts w:hint="eastAsia"/>
          <w:color w:val="000000"/>
        </w:rPr>
        <w:t>（四）采购人与中标人签订的合同必须遵守本招标文件的合同条件，并且不得更改合同条件。</w:t>
      </w:r>
    </w:p>
    <w:p w:rsidR="00C83FBD" w:rsidRDefault="001C69AD">
      <w:pPr>
        <w:ind w:firstLineChars="200" w:firstLine="480"/>
        <w:rPr>
          <w:color w:val="000000"/>
        </w:rPr>
      </w:pPr>
      <w:r>
        <w:rPr>
          <w:rFonts w:hint="eastAsia"/>
          <w:color w:val="000000"/>
        </w:rPr>
        <w:t>（五）根据《中华人民共和国政府采购法实施条例》第五十条规定，采购人应当自政府采购合同签订之日起</w:t>
      </w:r>
      <w:r>
        <w:rPr>
          <w:color w:val="000000"/>
        </w:rPr>
        <w:t>2</w:t>
      </w:r>
      <w:r>
        <w:rPr>
          <w:rFonts w:hint="eastAsia"/>
          <w:color w:val="000000"/>
        </w:rPr>
        <w:t>个工作日内，将政府采购合同在省级以上人民政府财政部门指定的媒体上公告，但政府采购合同中涉及国家秘密、商业秘密的内容除外。</w:t>
      </w:r>
    </w:p>
    <w:p w:rsidR="00C83FBD" w:rsidRDefault="001C69AD">
      <w:pPr>
        <w:ind w:firstLineChars="200" w:firstLine="480"/>
        <w:rPr>
          <w:color w:val="000000"/>
        </w:rPr>
      </w:pPr>
      <w:r>
        <w:rPr>
          <w:rFonts w:hint="eastAsia"/>
          <w:color w:val="000000"/>
        </w:rPr>
        <w:t>如未按照规定公告政府采购合同的，由财政部门责令限期改正、给予警告，对直接负责的主管人员和其他直接责任人员依法给予处分，并予以通报。</w:t>
      </w:r>
    </w:p>
    <w:p w:rsidR="00C83FBD" w:rsidRDefault="001C69AD">
      <w:pPr>
        <w:ind w:firstLineChars="200" w:firstLine="480"/>
        <w:rPr>
          <w:color w:val="000000"/>
        </w:rPr>
      </w:pPr>
      <w:r>
        <w:rPr>
          <w:rFonts w:hint="eastAsia"/>
          <w:color w:val="000000"/>
        </w:rPr>
        <w:t>（六）采购人与中标人应于合同签订之日起</w:t>
      </w:r>
      <w:r>
        <w:rPr>
          <w:color w:val="000000"/>
        </w:rPr>
        <w:t>10</w:t>
      </w:r>
      <w:r>
        <w:rPr>
          <w:rFonts w:hint="eastAsia"/>
          <w:color w:val="000000"/>
        </w:rPr>
        <w:t>日内，由采购人或委托中标人将采购合同副本抄送政府集中采购机构备案。</w:t>
      </w:r>
    </w:p>
    <w:p w:rsidR="00C83FBD" w:rsidRDefault="001C69AD">
      <w:pPr>
        <w:ind w:firstLineChars="196" w:firstLine="470"/>
        <w:rPr>
          <w:color w:val="000000"/>
        </w:rPr>
      </w:pPr>
      <w:r>
        <w:rPr>
          <w:rFonts w:hint="eastAsia"/>
          <w:color w:val="000000"/>
        </w:rPr>
        <w:t>（七）《深圳经济特区政府采购条例》规定：供应商在政府采购中，未按本条例规定签订、履行采购合同，造成严重后果的，一至三年内禁止其参与本市政府采购，并由主管部门记入供应商诚信档案，处以采购金额千分之十以上千</w:t>
      </w:r>
      <w:proofErr w:type="gramStart"/>
      <w:r>
        <w:rPr>
          <w:rFonts w:hint="eastAsia"/>
          <w:color w:val="000000"/>
        </w:rPr>
        <w:t>分之二十</w:t>
      </w:r>
      <w:proofErr w:type="gramEnd"/>
      <w:r>
        <w:rPr>
          <w:rFonts w:hint="eastAsia"/>
          <w:color w:val="000000"/>
        </w:rPr>
        <w:t>以下的罚款；情节严重的，取消其参与本市政府采购资格，处以采购金额千分之二十以上千</w:t>
      </w:r>
      <w:proofErr w:type="gramStart"/>
      <w:r>
        <w:rPr>
          <w:rFonts w:hint="eastAsia"/>
          <w:color w:val="000000"/>
        </w:rPr>
        <w:t>分之三十</w:t>
      </w:r>
      <w:proofErr w:type="gramEnd"/>
      <w:r>
        <w:rPr>
          <w:rFonts w:hint="eastAsia"/>
          <w:color w:val="000000"/>
        </w:rPr>
        <w:t>以下的罚款，并由市场监管部门依法吊销其营业执照；给他人造成损失的，依法承担赔偿责任；涉嫌犯罪的，依法移送司法机关处理。</w:t>
      </w:r>
    </w:p>
    <w:p w:rsidR="00C83FBD" w:rsidRDefault="001C69AD">
      <w:pPr>
        <w:ind w:firstLineChars="196" w:firstLine="470"/>
        <w:rPr>
          <w:color w:val="000000"/>
        </w:rPr>
      </w:pPr>
      <w:r>
        <w:rPr>
          <w:rFonts w:hint="eastAsia"/>
          <w:color w:val="000000"/>
        </w:rPr>
        <w:t>（八）供应商必须诚信投标，对项目需求进行实质性响应。采购单位（或深圳市政府采购中心）将组织聘请第三</w:t>
      </w:r>
      <w:proofErr w:type="gramStart"/>
      <w:r>
        <w:rPr>
          <w:rFonts w:hint="eastAsia"/>
          <w:color w:val="000000"/>
        </w:rPr>
        <w:t>方专业</w:t>
      </w:r>
      <w:proofErr w:type="gramEnd"/>
      <w:r>
        <w:rPr>
          <w:rFonts w:hint="eastAsia"/>
          <w:color w:val="000000"/>
        </w:rPr>
        <w:t>机构（必要时，邀请参加本项目投标的供应商）实施项目履约验收，如未按合同履约，将按上述第（七）条规定进行处理。</w:t>
      </w:r>
    </w:p>
    <w:p w:rsidR="00C83FBD" w:rsidRDefault="00C83FBD">
      <w:pPr>
        <w:rPr>
          <w:color w:val="000000"/>
        </w:rPr>
      </w:pPr>
    </w:p>
    <w:p w:rsidR="00C83FBD" w:rsidRDefault="00C83FBD">
      <w:pPr>
        <w:rPr>
          <w:color w:val="000000"/>
        </w:rPr>
      </w:pPr>
    </w:p>
    <w:p w:rsidR="00C83FBD" w:rsidRDefault="00C83FBD">
      <w:pPr>
        <w:rPr>
          <w:color w:val="000000"/>
        </w:rPr>
      </w:pPr>
    </w:p>
    <w:p w:rsidR="00C83FBD" w:rsidRDefault="00C83FBD">
      <w:pPr>
        <w:rPr>
          <w:color w:val="000000"/>
        </w:rPr>
      </w:pPr>
    </w:p>
    <w:p w:rsidR="00616D92" w:rsidRDefault="00616D92">
      <w:pPr>
        <w:rPr>
          <w:color w:val="000000"/>
        </w:rPr>
      </w:pPr>
    </w:p>
    <w:p w:rsidR="00616D92" w:rsidRDefault="00616D92">
      <w:pPr>
        <w:rPr>
          <w:color w:val="000000"/>
        </w:rPr>
      </w:pPr>
    </w:p>
    <w:p w:rsidR="00616D92" w:rsidRDefault="00616D92">
      <w:pPr>
        <w:rPr>
          <w:color w:val="000000"/>
        </w:rPr>
      </w:pPr>
    </w:p>
    <w:p w:rsidR="00616D92" w:rsidRDefault="00616D92">
      <w:pPr>
        <w:rPr>
          <w:color w:val="000000"/>
        </w:rPr>
      </w:pPr>
    </w:p>
    <w:p w:rsidR="00616D92" w:rsidRDefault="00616D92">
      <w:pPr>
        <w:rPr>
          <w:color w:val="000000"/>
        </w:rPr>
      </w:pPr>
    </w:p>
    <w:p w:rsidR="00C83FBD" w:rsidRDefault="00C83FBD">
      <w:pPr>
        <w:rPr>
          <w:color w:val="000000"/>
        </w:rPr>
      </w:pPr>
    </w:p>
    <w:p w:rsidR="00C83FBD" w:rsidRDefault="00C83FBD">
      <w:pPr>
        <w:rPr>
          <w:color w:val="000000"/>
        </w:rPr>
      </w:pPr>
    </w:p>
    <w:p w:rsidR="00C83FBD" w:rsidRDefault="001C69AD">
      <w:pPr>
        <w:pStyle w:val="2"/>
        <w:rPr>
          <w:color w:val="000000"/>
          <w:kern w:val="2"/>
        </w:rPr>
      </w:pPr>
      <w:r>
        <w:rPr>
          <w:rFonts w:hint="eastAsia"/>
          <w:color w:val="000000"/>
        </w:rPr>
        <w:lastRenderedPageBreak/>
        <w:t>二、</w:t>
      </w:r>
      <w:r>
        <w:rPr>
          <w:rFonts w:hint="eastAsia"/>
          <w:color w:val="000000"/>
          <w:kern w:val="2"/>
        </w:rPr>
        <w:t>合同条款及格式</w:t>
      </w:r>
    </w:p>
    <w:p w:rsidR="00C83FBD" w:rsidRDefault="001C69AD">
      <w:pPr>
        <w:pStyle w:val="4"/>
        <w:jc w:val="center"/>
        <w:rPr>
          <w:color w:val="000000"/>
          <w:sz w:val="21"/>
          <w:szCs w:val="21"/>
        </w:rPr>
      </w:pPr>
      <w:r>
        <w:rPr>
          <w:rFonts w:hint="eastAsia"/>
          <w:color w:val="000000"/>
          <w:sz w:val="21"/>
          <w:szCs w:val="21"/>
        </w:rPr>
        <w:t>有专业类别的格式合同范本请选择相应的合同</w:t>
      </w:r>
    </w:p>
    <w:p w:rsidR="00C83FBD" w:rsidRDefault="001C69AD">
      <w:pPr>
        <w:jc w:val="center"/>
        <w:rPr>
          <w:b/>
          <w:color w:val="000000"/>
          <w:sz w:val="22"/>
        </w:rPr>
      </w:pPr>
      <w:r>
        <w:rPr>
          <w:rFonts w:hint="eastAsia"/>
          <w:b/>
          <w:color w:val="000000"/>
          <w:sz w:val="22"/>
        </w:rPr>
        <w:t>（仅供参考）</w:t>
      </w:r>
    </w:p>
    <w:p w:rsidR="00C83FBD" w:rsidRDefault="001C69AD">
      <w:pPr>
        <w:rPr>
          <w:color w:val="000000"/>
          <w:szCs w:val="21"/>
        </w:rPr>
      </w:pPr>
      <w:r>
        <w:rPr>
          <w:rFonts w:hint="eastAsia"/>
          <w:color w:val="000000"/>
          <w:szCs w:val="21"/>
        </w:rPr>
        <w:t>采购人：</w:t>
      </w:r>
    </w:p>
    <w:p w:rsidR="00C83FBD" w:rsidRDefault="001C69AD">
      <w:pPr>
        <w:rPr>
          <w:color w:val="000000"/>
          <w:szCs w:val="21"/>
        </w:rPr>
      </w:pPr>
      <w:r>
        <w:rPr>
          <w:rFonts w:hint="eastAsia"/>
          <w:color w:val="000000"/>
          <w:szCs w:val="21"/>
        </w:rPr>
        <w:t>供应商：</w:t>
      </w:r>
    </w:p>
    <w:p w:rsidR="00C83FBD" w:rsidRDefault="00C83FBD">
      <w:pPr>
        <w:rPr>
          <w:color w:val="000000"/>
        </w:rPr>
      </w:pPr>
    </w:p>
    <w:p w:rsidR="00C83FBD" w:rsidRDefault="001C69AD">
      <w:pPr>
        <w:spacing w:line="360" w:lineRule="auto"/>
        <w:ind w:firstLine="560"/>
        <w:rPr>
          <w:color w:val="000000"/>
          <w:szCs w:val="21"/>
        </w:rPr>
      </w:pPr>
      <w:r>
        <w:rPr>
          <w:rFonts w:hint="eastAsia"/>
          <w:color w:val="000000"/>
          <w:szCs w:val="21"/>
        </w:rPr>
        <w:t>根据深圳市学校号招标项目的投标结果，由单位为中标方。按照《中华人民共和国合同法》和《深圳经济特区政府采购条例》，经深圳市（以下简称甲方）和单位（以下简称乙方）协商，达成以下合同条款：</w:t>
      </w:r>
    </w:p>
    <w:p w:rsidR="00C83FBD" w:rsidRDefault="001C69AD">
      <w:pPr>
        <w:spacing w:line="360" w:lineRule="auto"/>
        <w:ind w:firstLine="560"/>
        <w:rPr>
          <w:b/>
          <w:color w:val="000000"/>
          <w:szCs w:val="21"/>
        </w:rPr>
      </w:pPr>
      <w:r>
        <w:rPr>
          <w:rFonts w:hint="eastAsia"/>
          <w:b/>
          <w:color w:val="000000"/>
          <w:szCs w:val="21"/>
        </w:rPr>
        <w:t>第一条合同标的</w:t>
      </w:r>
    </w:p>
    <w:p w:rsidR="00C83FBD" w:rsidRDefault="001C69AD">
      <w:pPr>
        <w:spacing w:line="360" w:lineRule="auto"/>
        <w:ind w:firstLine="560"/>
        <w:rPr>
          <w:color w:val="000000"/>
          <w:szCs w:val="21"/>
        </w:rPr>
      </w:pPr>
      <w:r>
        <w:rPr>
          <w:rFonts w:hint="eastAsia"/>
          <w:color w:val="000000"/>
          <w:szCs w:val="21"/>
        </w:rPr>
        <w:t>乙方根据甲方需求提供下列货物：</w:t>
      </w:r>
    </w:p>
    <w:p w:rsidR="00C83FBD" w:rsidRDefault="001C69AD">
      <w:pPr>
        <w:spacing w:line="360" w:lineRule="auto"/>
        <w:ind w:firstLine="560"/>
        <w:rPr>
          <w:color w:val="000000"/>
          <w:szCs w:val="21"/>
        </w:rPr>
      </w:pPr>
      <w:r>
        <w:rPr>
          <w:rFonts w:hint="eastAsia"/>
          <w:color w:val="000000"/>
          <w:szCs w:val="21"/>
        </w:rPr>
        <w:t>货物名称、规格及数量详见。</w:t>
      </w:r>
    </w:p>
    <w:p w:rsidR="00C83FBD" w:rsidRDefault="001C69AD">
      <w:pPr>
        <w:spacing w:line="360" w:lineRule="auto"/>
        <w:ind w:firstLine="560"/>
        <w:rPr>
          <w:b/>
          <w:color w:val="000000"/>
          <w:szCs w:val="21"/>
        </w:rPr>
      </w:pPr>
      <w:r>
        <w:rPr>
          <w:rFonts w:hint="eastAsia"/>
          <w:b/>
          <w:color w:val="000000"/>
          <w:szCs w:val="21"/>
        </w:rPr>
        <w:t>第二条合同价款</w:t>
      </w:r>
    </w:p>
    <w:p w:rsidR="00C83FBD" w:rsidRDefault="001C69AD">
      <w:pPr>
        <w:spacing w:line="360" w:lineRule="auto"/>
        <w:ind w:firstLine="560"/>
        <w:rPr>
          <w:color w:val="000000"/>
          <w:szCs w:val="21"/>
        </w:rPr>
      </w:pPr>
      <w:r>
        <w:rPr>
          <w:rFonts w:hint="eastAsia"/>
          <w:color w:val="000000"/>
          <w:szCs w:val="21"/>
        </w:rPr>
        <w:t>本合同项下总价款为（大写）人民币，分项价款详见。本合同总价款已包括乙方为履行本合同义务所发生的一切费用，</w:t>
      </w:r>
      <w:proofErr w:type="gramStart"/>
      <w:r>
        <w:rPr>
          <w:rFonts w:hint="eastAsia"/>
          <w:color w:val="000000"/>
          <w:szCs w:val="21"/>
        </w:rPr>
        <w:t>系固定</w:t>
      </w:r>
      <w:proofErr w:type="gramEnd"/>
      <w:r>
        <w:rPr>
          <w:rFonts w:hint="eastAsia"/>
          <w:color w:val="000000"/>
          <w:szCs w:val="21"/>
        </w:rPr>
        <w:t>不变价格，且不随通货膨胀的影响而波动。</w:t>
      </w:r>
    </w:p>
    <w:p w:rsidR="00C83FBD" w:rsidRDefault="001C69AD">
      <w:pPr>
        <w:spacing w:line="360" w:lineRule="auto"/>
        <w:ind w:firstLine="560"/>
        <w:rPr>
          <w:b/>
          <w:color w:val="000000"/>
          <w:szCs w:val="21"/>
        </w:rPr>
      </w:pPr>
      <w:r>
        <w:rPr>
          <w:rFonts w:hint="eastAsia"/>
          <w:b/>
          <w:color w:val="000000"/>
          <w:szCs w:val="21"/>
        </w:rPr>
        <w:t>第三条权利保证</w:t>
      </w:r>
    </w:p>
    <w:p w:rsidR="00C83FBD" w:rsidRDefault="001C69AD">
      <w:pPr>
        <w:spacing w:line="360" w:lineRule="auto"/>
        <w:ind w:firstLine="560"/>
        <w:rPr>
          <w:color w:val="000000"/>
          <w:szCs w:val="21"/>
        </w:rPr>
      </w:pPr>
      <w:r>
        <w:rPr>
          <w:rFonts w:hint="eastAsia"/>
          <w:color w:val="000000"/>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C83FBD" w:rsidRDefault="001C69AD">
      <w:pPr>
        <w:spacing w:line="360" w:lineRule="auto"/>
        <w:ind w:firstLine="560"/>
        <w:rPr>
          <w:b/>
          <w:color w:val="000000"/>
          <w:szCs w:val="21"/>
        </w:rPr>
      </w:pPr>
      <w:r>
        <w:rPr>
          <w:rFonts w:hint="eastAsia"/>
          <w:b/>
          <w:color w:val="000000"/>
          <w:szCs w:val="21"/>
        </w:rPr>
        <w:t>第四条质量保证</w:t>
      </w:r>
    </w:p>
    <w:p w:rsidR="00C83FBD" w:rsidRDefault="001C69AD">
      <w:pPr>
        <w:spacing w:line="360" w:lineRule="auto"/>
        <w:ind w:firstLine="560"/>
        <w:rPr>
          <w:color w:val="000000"/>
          <w:szCs w:val="21"/>
        </w:rPr>
      </w:pPr>
      <w:r>
        <w:rPr>
          <w:color w:val="000000"/>
          <w:szCs w:val="21"/>
        </w:rPr>
        <w:t>1</w:t>
      </w:r>
      <w:r>
        <w:rPr>
          <w:rFonts w:hint="eastAsia"/>
          <w:color w:val="000000"/>
          <w:szCs w:val="21"/>
        </w:rPr>
        <w:t>、乙方所提供的货物的技术规格符合招标文件规定的技术规格，货物符合中华人民共和国的设计和制造生产标准或行业标准。</w:t>
      </w:r>
    </w:p>
    <w:p w:rsidR="00C83FBD" w:rsidRDefault="001C69AD">
      <w:pPr>
        <w:spacing w:line="360" w:lineRule="auto"/>
        <w:ind w:firstLine="560"/>
        <w:rPr>
          <w:color w:val="000000"/>
          <w:szCs w:val="21"/>
        </w:rPr>
      </w:pPr>
      <w:r>
        <w:rPr>
          <w:color w:val="000000"/>
          <w:szCs w:val="21"/>
        </w:rPr>
        <w:t>2</w:t>
      </w:r>
      <w:r>
        <w:rPr>
          <w:rFonts w:hint="eastAsia"/>
          <w:color w:val="000000"/>
          <w:szCs w:val="21"/>
        </w:rPr>
        <w:t>、乙方应保证货物是全新、未使用过的原装合格正品（包括零部件），并完全符合甲方要求的质量、规格和性能的要求。如货物安装或配置了软件的，乙方保证相关软件均为正版软件。</w:t>
      </w:r>
    </w:p>
    <w:p w:rsidR="00C83FBD" w:rsidRDefault="001C69AD">
      <w:pPr>
        <w:spacing w:line="360" w:lineRule="auto"/>
        <w:ind w:firstLine="560"/>
        <w:rPr>
          <w:color w:val="000000"/>
          <w:szCs w:val="21"/>
        </w:rPr>
      </w:pPr>
      <w:r>
        <w:rPr>
          <w:color w:val="000000"/>
          <w:szCs w:val="21"/>
        </w:rPr>
        <w:t>3</w:t>
      </w:r>
      <w:r>
        <w:rPr>
          <w:rFonts w:hint="eastAsia"/>
          <w:color w:val="000000"/>
          <w:szCs w:val="21"/>
        </w:rPr>
        <w:t>、乙方保证交货时一并提供货物的质量合格凭证或文件。</w:t>
      </w:r>
    </w:p>
    <w:p w:rsidR="00C83FBD" w:rsidRDefault="00C83FBD">
      <w:pPr>
        <w:spacing w:line="360" w:lineRule="auto"/>
        <w:ind w:firstLine="560"/>
        <w:rPr>
          <w:color w:val="000000"/>
          <w:szCs w:val="21"/>
        </w:rPr>
      </w:pPr>
    </w:p>
    <w:p w:rsidR="00C83FBD" w:rsidRDefault="00C83FBD">
      <w:pPr>
        <w:spacing w:line="360" w:lineRule="auto"/>
        <w:ind w:firstLine="560"/>
        <w:rPr>
          <w:color w:val="000000"/>
          <w:szCs w:val="21"/>
        </w:rPr>
      </w:pPr>
    </w:p>
    <w:p w:rsidR="00C83FBD" w:rsidRDefault="001C69AD">
      <w:pPr>
        <w:spacing w:line="360" w:lineRule="auto"/>
        <w:ind w:firstLine="560"/>
        <w:rPr>
          <w:b/>
          <w:color w:val="000000"/>
          <w:szCs w:val="21"/>
        </w:rPr>
      </w:pPr>
      <w:r>
        <w:rPr>
          <w:rFonts w:hint="eastAsia"/>
          <w:b/>
          <w:color w:val="000000"/>
          <w:szCs w:val="21"/>
        </w:rPr>
        <w:t>第五条交货和验收</w:t>
      </w:r>
    </w:p>
    <w:p w:rsidR="00C83FBD" w:rsidRDefault="001C69AD">
      <w:pPr>
        <w:spacing w:line="360" w:lineRule="auto"/>
        <w:ind w:firstLine="560"/>
        <w:rPr>
          <w:color w:val="000000"/>
          <w:szCs w:val="21"/>
        </w:rPr>
      </w:pPr>
      <w:r>
        <w:rPr>
          <w:color w:val="000000"/>
          <w:szCs w:val="21"/>
        </w:rPr>
        <w:lastRenderedPageBreak/>
        <w:t>1</w:t>
      </w:r>
      <w:r>
        <w:rPr>
          <w:rFonts w:hint="eastAsia"/>
          <w:color w:val="000000"/>
          <w:szCs w:val="21"/>
        </w:rPr>
        <w:t>、乙方应按照本合同或招投标文件规定的时间和方式向甲方交付货物，交货地点由甲方指定。因交货产生的费用由乙方自行承担。</w:t>
      </w:r>
    </w:p>
    <w:p w:rsidR="00C83FBD" w:rsidRDefault="001C69AD">
      <w:pPr>
        <w:spacing w:line="360" w:lineRule="auto"/>
        <w:ind w:firstLine="560"/>
        <w:rPr>
          <w:color w:val="000000"/>
          <w:szCs w:val="21"/>
        </w:rPr>
      </w:pPr>
      <w:r>
        <w:rPr>
          <w:color w:val="000000"/>
          <w:szCs w:val="21"/>
        </w:rPr>
        <w:t>2</w:t>
      </w:r>
      <w:r>
        <w:rPr>
          <w:rFonts w:hint="eastAsia"/>
          <w:color w:val="000000"/>
          <w:szCs w:val="21"/>
        </w:rPr>
        <w:t>、乙方交付的货物应当完全符合招投标文件所规定的货物、数量、质量和规格要求。乙方提供的货物不符合招投标文件和合同规定的，甲方有权拒收货物，由此引起的风险，由乙方承担。</w:t>
      </w:r>
    </w:p>
    <w:p w:rsidR="00C83FBD" w:rsidRDefault="001C69AD">
      <w:pPr>
        <w:spacing w:line="360" w:lineRule="auto"/>
        <w:ind w:firstLine="560"/>
        <w:rPr>
          <w:color w:val="000000"/>
          <w:szCs w:val="21"/>
        </w:rPr>
      </w:pPr>
      <w:r>
        <w:rPr>
          <w:color w:val="000000"/>
          <w:szCs w:val="21"/>
        </w:rPr>
        <w:t>3</w:t>
      </w:r>
      <w:r>
        <w:rPr>
          <w:rFonts w:hint="eastAsia"/>
          <w:color w:val="000000"/>
          <w:szCs w:val="21"/>
        </w:rPr>
        <w:t>、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C83FBD" w:rsidRDefault="001C69AD">
      <w:pPr>
        <w:spacing w:line="360" w:lineRule="auto"/>
        <w:ind w:firstLine="560"/>
        <w:rPr>
          <w:color w:val="000000"/>
          <w:szCs w:val="21"/>
        </w:rPr>
      </w:pPr>
      <w:r>
        <w:rPr>
          <w:color w:val="000000"/>
          <w:szCs w:val="21"/>
        </w:rPr>
        <w:t>4</w:t>
      </w:r>
      <w:r>
        <w:rPr>
          <w:rFonts w:hint="eastAsia"/>
          <w:color w:val="000000"/>
          <w:szCs w:val="21"/>
        </w:rPr>
        <w:t>、甲方应当在到货后的</w:t>
      </w:r>
      <w:proofErr w:type="gramStart"/>
      <w:r>
        <w:rPr>
          <w:rFonts w:hint="eastAsia"/>
          <w:color w:val="000000"/>
          <w:szCs w:val="21"/>
        </w:rPr>
        <w:t>个</w:t>
      </w:r>
      <w:proofErr w:type="gramEnd"/>
      <w:r>
        <w:rPr>
          <w:rFonts w:hint="eastAsia"/>
          <w:color w:val="000000"/>
          <w:szCs w:val="21"/>
        </w:rPr>
        <w:t>工作日内对货物进行验收；需要乙方对货物或系统进行安装调试的，甲方应在货物安装调试完毕后的</w:t>
      </w:r>
      <w:proofErr w:type="gramStart"/>
      <w:r>
        <w:rPr>
          <w:rFonts w:hint="eastAsia"/>
          <w:color w:val="000000"/>
          <w:szCs w:val="21"/>
        </w:rPr>
        <w:t>个</w:t>
      </w:r>
      <w:proofErr w:type="gramEnd"/>
      <w:r>
        <w:rPr>
          <w:rFonts w:hint="eastAsia"/>
          <w:color w:val="000000"/>
          <w:szCs w:val="21"/>
        </w:rPr>
        <w:t>工作日内进行质量验收。</w:t>
      </w:r>
    </w:p>
    <w:p w:rsidR="00C83FBD" w:rsidRDefault="001C69AD">
      <w:pPr>
        <w:spacing w:line="360" w:lineRule="auto"/>
        <w:ind w:firstLine="560"/>
        <w:rPr>
          <w:b/>
          <w:color w:val="000000"/>
          <w:szCs w:val="21"/>
        </w:rPr>
      </w:pPr>
      <w:r>
        <w:rPr>
          <w:rFonts w:hint="eastAsia"/>
          <w:b/>
          <w:color w:val="000000"/>
          <w:szCs w:val="21"/>
        </w:rPr>
        <w:t>第六条保修及其他服务</w:t>
      </w:r>
    </w:p>
    <w:p w:rsidR="00C83FBD" w:rsidRDefault="001C69AD">
      <w:pPr>
        <w:spacing w:line="360" w:lineRule="auto"/>
        <w:ind w:firstLine="560"/>
        <w:rPr>
          <w:color w:val="000000"/>
          <w:szCs w:val="21"/>
        </w:rPr>
      </w:pPr>
      <w:r>
        <w:rPr>
          <w:color w:val="000000"/>
          <w:szCs w:val="21"/>
        </w:rPr>
        <w:t>1</w:t>
      </w:r>
      <w:r>
        <w:rPr>
          <w:rFonts w:hint="eastAsia"/>
          <w:color w:val="000000"/>
          <w:szCs w:val="21"/>
        </w:rPr>
        <w:t>、乙方应按照国家有关法律法规规章和“三包”规定和招标文件的要求及乙方在投标文件的相关承诺提供保修及其他服务。</w:t>
      </w:r>
    </w:p>
    <w:p w:rsidR="00C83FBD" w:rsidRDefault="001C69AD">
      <w:pPr>
        <w:spacing w:line="360" w:lineRule="auto"/>
        <w:ind w:firstLine="560"/>
        <w:rPr>
          <w:color w:val="000000"/>
          <w:szCs w:val="21"/>
        </w:rPr>
      </w:pPr>
      <w:r>
        <w:rPr>
          <w:color w:val="000000"/>
          <w:szCs w:val="21"/>
        </w:rPr>
        <w:t>2</w:t>
      </w:r>
      <w:r>
        <w:rPr>
          <w:rFonts w:hint="eastAsia"/>
          <w:color w:val="000000"/>
          <w:szCs w:val="21"/>
        </w:rPr>
        <w:t>、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rsidR="00C83FBD" w:rsidRDefault="001C69AD">
      <w:pPr>
        <w:spacing w:line="360" w:lineRule="auto"/>
        <w:ind w:firstLine="560"/>
        <w:rPr>
          <w:b/>
          <w:color w:val="000000"/>
          <w:szCs w:val="21"/>
        </w:rPr>
      </w:pPr>
      <w:r>
        <w:rPr>
          <w:rFonts w:hint="eastAsia"/>
          <w:b/>
          <w:color w:val="000000"/>
          <w:szCs w:val="21"/>
        </w:rPr>
        <w:t>第七条货款支付</w:t>
      </w:r>
    </w:p>
    <w:p w:rsidR="00C83FBD" w:rsidRDefault="00C83FBD">
      <w:pPr>
        <w:spacing w:line="360" w:lineRule="auto"/>
        <w:ind w:firstLine="560"/>
        <w:rPr>
          <w:color w:val="000000"/>
          <w:szCs w:val="21"/>
        </w:rPr>
      </w:pPr>
    </w:p>
    <w:p w:rsidR="00C83FBD" w:rsidRDefault="001C69AD">
      <w:pPr>
        <w:spacing w:line="360" w:lineRule="auto"/>
        <w:ind w:firstLine="560"/>
        <w:rPr>
          <w:b/>
          <w:color w:val="000000"/>
          <w:szCs w:val="21"/>
        </w:rPr>
      </w:pPr>
      <w:r>
        <w:rPr>
          <w:rFonts w:hint="eastAsia"/>
          <w:b/>
          <w:color w:val="000000"/>
          <w:szCs w:val="21"/>
        </w:rPr>
        <w:t>第八条违约责任</w:t>
      </w:r>
    </w:p>
    <w:p w:rsidR="00C83FBD" w:rsidRDefault="001C69AD">
      <w:pPr>
        <w:spacing w:line="360" w:lineRule="auto"/>
        <w:ind w:firstLine="560"/>
        <w:rPr>
          <w:color w:val="000000"/>
          <w:szCs w:val="21"/>
        </w:rPr>
      </w:pPr>
      <w:r>
        <w:rPr>
          <w:rFonts w:hint="eastAsia"/>
          <w:color w:val="000000"/>
          <w:szCs w:val="21"/>
        </w:rPr>
        <w:t>１、甲方无正当理由拒收货物、拒付货物款的，由甲方向乙方偿付合同总价的【</w:t>
      </w:r>
      <w:r>
        <w:rPr>
          <w:color w:val="000000"/>
          <w:szCs w:val="21"/>
        </w:rPr>
        <w:t>5</w:t>
      </w:r>
      <w:r>
        <w:rPr>
          <w:rFonts w:hint="eastAsia"/>
          <w:color w:val="000000"/>
          <w:szCs w:val="21"/>
        </w:rPr>
        <w:t>】</w:t>
      </w:r>
      <w:r>
        <w:rPr>
          <w:color w:val="000000"/>
          <w:szCs w:val="21"/>
        </w:rPr>
        <w:t>%</w:t>
      </w:r>
      <w:r>
        <w:rPr>
          <w:rFonts w:hint="eastAsia"/>
          <w:color w:val="000000"/>
          <w:szCs w:val="21"/>
        </w:rPr>
        <w:t>违约金。</w:t>
      </w:r>
    </w:p>
    <w:p w:rsidR="00C83FBD" w:rsidRDefault="001C69AD">
      <w:pPr>
        <w:spacing w:line="360" w:lineRule="auto"/>
        <w:ind w:firstLine="560"/>
        <w:rPr>
          <w:color w:val="000000"/>
          <w:szCs w:val="21"/>
        </w:rPr>
      </w:pPr>
      <w:r>
        <w:rPr>
          <w:rFonts w:hint="eastAsia"/>
          <w:color w:val="000000"/>
          <w:szCs w:val="21"/>
        </w:rPr>
        <w:t>２、甲方未按合同规定的期限向乙方支付货款的，每逾期</w:t>
      </w:r>
      <w:r>
        <w:rPr>
          <w:color w:val="000000"/>
          <w:szCs w:val="21"/>
        </w:rPr>
        <w:t>1</w:t>
      </w:r>
      <w:r>
        <w:rPr>
          <w:rFonts w:hint="eastAsia"/>
          <w:color w:val="000000"/>
          <w:szCs w:val="21"/>
        </w:rPr>
        <w:t>天甲方向乙方偿付欠款总额的【</w:t>
      </w:r>
      <w:r>
        <w:rPr>
          <w:color w:val="000000"/>
          <w:szCs w:val="21"/>
        </w:rPr>
        <w:t>0.5</w:t>
      </w:r>
      <w:r>
        <w:rPr>
          <w:rFonts w:hint="eastAsia"/>
          <w:color w:val="000000"/>
          <w:szCs w:val="21"/>
        </w:rPr>
        <w:t>】‰滞纳金，但累计滞纳金总额不超过欠款总额的【</w:t>
      </w:r>
      <w:r>
        <w:rPr>
          <w:color w:val="000000"/>
          <w:szCs w:val="21"/>
        </w:rPr>
        <w:t>5</w:t>
      </w:r>
      <w:r>
        <w:rPr>
          <w:rFonts w:hint="eastAsia"/>
          <w:color w:val="000000"/>
          <w:szCs w:val="21"/>
        </w:rPr>
        <w:t>】</w:t>
      </w:r>
      <w:r>
        <w:rPr>
          <w:color w:val="000000"/>
          <w:szCs w:val="21"/>
        </w:rPr>
        <w:t xml:space="preserve">% </w:t>
      </w:r>
      <w:r>
        <w:rPr>
          <w:rFonts w:hint="eastAsia"/>
          <w:color w:val="000000"/>
          <w:szCs w:val="21"/>
        </w:rPr>
        <w:t>。</w:t>
      </w:r>
    </w:p>
    <w:p w:rsidR="00C83FBD" w:rsidRDefault="001C69AD">
      <w:pPr>
        <w:spacing w:line="360" w:lineRule="auto"/>
        <w:ind w:firstLine="560"/>
        <w:rPr>
          <w:color w:val="000000"/>
          <w:szCs w:val="21"/>
        </w:rPr>
      </w:pPr>
      <w:r>
        <w:rPr>
          <w:rFonts w:hint="eastAsia"/>
          <w:color w:val="000000"/>
          <w:szCs w:val="21"/>
        </w:rPr>
        <w:t>３、乙方逾期交付货物的，每逾期</w:t>
      </w:r>
      <w:r>
        <w:rPr>
          <w:color w:val="000000"/>
          <w:szCs w:val="21"/>
        </w:rPr>
        <w:t>1</w:t>
      </w:r>
      <w:r>
        <w:rPr>
          <w:rFonts w:hint="eastAsia"/>
          <w:color w:val="000000"/>
          <w:szCs w:val="21"/>
        </w:rPr>
        <w:t>天，乙方向甲方偿付逾期交货部分货款总额的【</w:t>
      </w:r>
      <w:r>
        <w:rPr>
          <w:color w:val="000000"/>
          <w:szCs w:val="21"/>
        </w:rPr>
        <w:t>1</w:t>
      </w:r>
      <w:r>
        <w:rPr>
          <w:rFonts w:hint="eastAsia"/>
          <w:color w:val="000000"/>
          <w:szCs w:val="21"/>
        </w:rPr>
        <w:t>】‰的滞纳金。如乙方逾期交货达</w:t>
      </w:r>
      <w:r>
        <w:rPr>
          <w:color w:val="000000"/>
          <w:szCs w:val="21"/>
          <w:u w:val="single"/>
        </w:rPr>
        <w:t xml:space="preserve"> 15 </w:t>
      </w:r>
      <w:r>
        <w:rPr>
          <w:rFonts w:hint="eastAsia"/>
          <w:color w:val="000000"/>
          <w:szCs w:val="21"/>
        </w:rPr>
        <w:t>天，甲方有权解除合同，质保金不予退回，同时乙方应向甲方支付合同总价【</w:t>
      </w:r>
      <w:r>
        <w:rPr>
          <w:color w:val="000000"/>
          <w:szCs w:val="21"/>
        </w:rPr>
        <w:t>30</w:t>
      </w:r>
      <w:r>
        <w:rPr>
          <w:rFonts w:hint="eastAsia"/>
          <w:color w:val="000000"/>
          <w:szCs w:val="21"/>
        </w:rPr>
        <w:t>】％的违约金。</w:t>
      </w:r>
    </w:p>
    <w:p w:rsidR="00C83FBD" w:rsidRDefault="001C69AD">
      <w:pPr>
        <w:spacing w:line="360" w:lineRule="auto"/>
        <w:ind w:firstLine="560"/>
        <w:rPr>
          <w:color w:val="000000"/>
          <w:szCs w:val="21"/>
        </w:rPr>
      </w:pPr>
      <w:r>
        <w:rPr>
          <w:color w:val="000000"/>
          <w:szCs w:val="21"/>
        </w:rPr>
        <w:t>4</w:t>
      </w:r>
      <w:r>
        <w:rPr>
          <w:rFonts w:hint="eastAsia"/>
          <w:color w:val="000000"/>
          <w:szCs w:val="21"/>
        </w:rPr>
        <w:t>、乙方所交付的货物品种、型号、规格不符合合同规定的，甲方有权拒收。甲方拒收的，乙方应向甲方支付货款总额【</w:t>
      </w:r>
      <w:r>
        <w:rPr>
          <w:color w:val="000000"/>
          <w:szCs w:val="21"/>
        </w:rPr>
        <w:t>30</w:t>
      </w:r>
      <w:r>
        <w:rPr>
          <w:rFonts w:hint="eastAsia"/>
          <w:color w:val="000000"/>
          <w:szCs w:val="21"/>
        </w:rPr>
        <w:t>】</w:t>
      </w:r>
      <w:r>
        <w:rPr>
          <w:color w:val="000000"/>
          <w:szCs w:val="21"/>
        </w:rPr>
        <w:t>%</w:t>
      </w:r>
      <w:r>
        <w:rPr>
          <w:rFonts w:hint="eastAsia"/>
          <w:color w:val="000000"/>
          <w:szCs w:val="21"/>
        </w:rPr>
        <w:t>的违约金。</w:t>
      </w:r>
    </w:p>
    <w:p w:rsidR="00C83FBD" w:rsidRDefault="001C69AD">
      <w:pPr>
        <w:spacing w:line="360" w:lineRule="auto"/>
        <w:ind w:firstLine="560"/>
        <w:rPr>
          <w:color w:val="000000"/>
          <w:szCs w:val="21"/>
        </w:rPr>
      </w:pPr>
      <w:r>
        <w:rPr>
          <w:color w:val="000000"/>
          <w:szCs w:val="21"/>
        </w:rPr>
        <w:lastRenderedPageBreak/>
        <w:t>5</w:t>
      </w:r>
      <w:r>
        <w:rPr>
          <w:rFonts w:hint="eastAsia"/>
          <w:color w:val="000000"/>
          <w:szCs w:val="21"/>
        </w:rPr>
        <w:t>、在乙方承诺的或国家规定的质量保证期内（取两者中最长的期限），如经乙方两次维修或更换，货物仍不能达到合同约定的质量标准，甲方有权退货，乙方应退回全部货款并赔偿甲方因此遭受的损失。</w:t>
      </w:r>
    </w:p>
    <w:p w:rsidR="00C83FBD" w:rsidRDefault="001C69AD">
      <w:pPr>
        <w:spacing w:line="360" w:lineRule="auto"/>
        <w:ind w:firstLine="560"/>
        <w:rPr>
          <w:color w:val="000000"/>
          <w:szCs w:val="21"/>
        </w:rPr>
      </w:pPr>
      <w:r>
        <w:rPr>
          <w:color w:val="000000"/>
          <w:szCs w:val="21"/>
        </w:rPr>
        <w:t>6</w:t>
      </w:r>
      <w:r>
        <w:rPr>
          <w:rFonts w:hint="eastAsia"/>
          <w:color w:val="000000"/>
          <w:szCs w:val="21"/>
        </w:rPr>
        <w:t>、乙方未履行本合同项下的其他义务或违反其在投标文件中的相关承诺的，应按合同总价款的【</w:t>
      </w:r>
      <w:r>
        <w:rPr>
          <w:color w:val="000000"/>
          <w:szCs w:val="21"/>
        </w:rPr>
        <w:t>30</w:t>
      </w:r>
      <w:r>
        <w:rPr>
          <w:rFonts w:hint="eastAsia"/>
          <w:color w:val="000000"/>
          <w:szCs w:val="21"/>
        </w:rPr>
        <w:t>】</w:t>
      </w:r>
      <w:r>
        <w:rPr>
          <w:color w:val="000000"/>
          <w:szCs w:val="21"/>
        </w:rPr>
        <w:t>%</w:t>
      </w:r>
      <w:r>
        <w:rPr>
          <w:rFonts w:hint="eastAsia"/>
          <w:color w:val="000000"/>
          <w:szCs w:val="21"/>
        </w:rPr>
        <w:t>向甲方承担违约责任。</w:t>
      </w:r>
    </w:p>
    <w:p w:rsidR="00C83FBD" w:rsidRDefault="001C69AD">
      <w:pPr>
        <w:spacing w:line="360" w:lineRule="auto"/>
        <w:ind w:firstLine="560"/>
        <w:rPr>
          <w:color w:val="000000"/>
          <w:szCs w:val="21"/>
        </w:rPr>
      </w:pPr>
      <w:r>
        <w:rPr>
          <w:color w:val="000000"/>
          <w:szCs w:val="21"/>
        </w:rPr>
        <w:t>7</w:t>
      </w:r>
      <w:r>
        <w:rPr>
          <w:rFonts w:hint="eastAsia"/>
          <w:color w:val="000000"/>
          <w:szCs w:val="21"/>
        </w:rPr>
        <w:t>、乙方在承担上述一项或多项违约责任后，仍应继续履行合同规定的义务（甲方解除合同的除外）。甲方未能及时追究乙方的任何一项违约责任并不表明甲方放弃追究乙方该项或其他违约责任。</w:t>
      </w:r>
    </w:p>
    <w:p w:rsidR="00C83FBD" w:rsidRDefault="001C69AD">
      <w:pPr>
        <w:spacing w:line="360" w:lineRule="auto"/>
        <w:ind w:firstLine="560"/>
        <w:rPr>
          <w:b/>
          <w:color w:val="000000"/>
          <w:szCs w:val="21"/>
        </w:rPr>
      </w:pPr>
      <w:r>
        <w:rPr>
          <w:rFonts w:hint="eastAsia"/>
          <w:b/>
          <w:color w:val="000000"/>
          <w:szCs w:val="21"/>
        </w:rPr>
        <w:t>第九条合同的变更和终止</w:t>
      </w:r>
    </w:p>
    <w:p w:rsidR="00C83FBD" w:rsidRDefault="001C69AD">
      <w:pPr>
        <w:spacing w:line="360" w:lineRule="auto"/>
        <w:ind w:firstLine="560"/>
        <w:rPr>
          <w:color w:val="000000"/>
          <w:szCs w:val="21"/>
        </w:rPr>
      </w:pPr>
      <w:r>
        <w:rPr>
          <w:rFonts w:hint="eastAsia"/>
          <w:color w:val="000000"/>
          <w:szCs w:val="21"/>
        </w:rPr>
        <w:t>除《中华人民共和国政府采购法》第４９条、第５０条第二款规定的情形外，本合同一经签订，甲乙双方不得擅自变更、中止或终止合同。</w:t>
      </w:r>
    </w:p>
    <w:p w:rsidR="00C83FBD" w:rsidRDefault="001C69AD">
      <w:pPr>
        <w:spacing w:line="360" w:lineRule="auto"/>
        <w:ind w:firstLine="560"/>
        <w:rPr>
          <w:b/>
          <w:color w:val="000000"/>
          <w:szCs w:val="21"/>
        </w:rPr>
      </w:pPr>
      <w:r>
        <w:rPr>
          <w:rFonts w:hint="eastAsia"/>
          <w:b/>
          <w:color w:val="000000"/>
          <w:szCs w:val="21"/>
        </w:rPr>
        <w:t>第十条争议的解决</w:t>
      </w:r>
    </w:p>
    <w:p w:rsidR="00C83FBD" w:rsidRDefault="001C69AD">
      <w:pPr>
        <w:spacing w:line="360" w:lineRule="auto"/>
        <w:ind w:firstLine="560"/>
        <w:rPr>
          <w:color w:val="000000"/>
          <w:szCs w:val="21"/>
        </w:rPr>
      </w:pPr>
      <w:r>
        <w:rPr>
          <w:color w:val="000000"/>
          <w:szCs w:val="21"/>
        </w:rPr>
        <w:t>1</w:t>
      </w:r>
      <w:r>
        <w:rPr>
          <w:rFonts w:hint="eastAsia"/>
          <w:color w:val="000000"/>
          <w:szCs w:val="21"/>
        </w:rPr>
        <w:t>、因货物的质量问题发生争议的，应当邀请国家认可的质量检测机构对货物质量进行鉴定。货物符合标准的，鉴定费由甲方承担；货物不符合质量标准的，鉴定费由乙方承担。</w:t>
      </w:r>
    </w:p>
    <w:p w:rsidR="00C83FBD" w:rsidRDefault="001C69AD">
      <w:pPr>
        <w:spacing w:line="360" w:lineRule="auto"/>
        <w:ind w:firstLine="560"/>
        <w:rPr>
          <w:color w:val="000000"/>
          <w:szCs w:val="21"/>
        </w:rPr>
      </w:pPr>
      <w:r>
        <w:rPr>
          <w:color w:val="000000"/>
          <w:szCs w:val="21"/>
        </w:rPr>
        <w:t>2</w:t>
      </w:r>
      <w:r>
        <w:rPr>
          <w:rFonts w:hint="eastAsia"/>
          <w:color w:val="000000"/>
          <w:szCs w:val="21"/>
        </w:rPr>
        <w:t>、因履行本合同引起的或与本合同有关的争议，甲、乙双方应首先通过友好协商解决，如果协商不能解决争议，则向甲方所在地有管辖权的人民法院提起诉讼；</w:t>
      </w:r>
    </w:p>
    <w:p w:rsidR="00C83FBD" w:rsidRDefault="001C69AD">
      <w:pPr>
        <w:spacing w:line="360" w:lineRule="auto"/>
        <w:ind w:firstLine="560"/>
        <w:rPr>
          <w:b/>
          <w:color w:val="000000"/>
          <w:szCs w:val="21"/>
        </w:rPr>
      </w:pPr>
      <w:r>
        <w:rPr>
          <w:rFonts w:hint="eastAsia"/>
          <w:b/>
          <w:color w:val="000000"/>
          <w:szCs w:val="21"/>
        </w:rPr>
        <w:t>第十一条合同生效及其他</w:t>
      </w:r>
    </w:p>
    <w:p w:rsidR="00C83FBD" w:rsidRDefault="001C69AD">
      <w:pPr>
        <w:spacing w:line="360" w:lineRule="auto"/>
        <w:ind w:firstLine="560"/>
        <w:rPr>
          <w:color w:val="000000"/>
          <w:szCs w:val="21"/>
        </w:rPr>
      </w:pPr>
      <w:r>
        <w:rPr>
          <w:color w:val="000000"/>
          <w:szCs w:val="21"/>
        </w:rPr>
        <w:t>1</w:t>
      </w:r>
      <w:r>
        <w:rPr>
          <w:rFonts w:hint="eastAsia"/>
          <w:color w:val="000000"/>
          <w:szCs w:val="21"/>
        </w:rPr>
        <w:t>、下列文件均为本合同的组成部分：</w:t>
      </w:r>
    </w:p>
    <w:p w:rsidR="00C83FBD" w:rsidRDefault="001C69AD">
      <w:pPr>
        <w:spacing w:line="360" w:lineRule="auto"/>
        <w:ind w:firstLine="560"/>
        <w:rPr>
          <w:color w:val="000000"/>
          <w:szCs w:val="21"/>
        </w:rPr>
      </w:pPr>
      <w:r>
        <w:rPr>
          <w:rFonts w:hint="eastAsia"/>
          <w:color w:val="000000"/>
          <w:szCs w:val="21"/>
        </w:rPr>
        <w:t>（</w:t>
      </w:r>
      <w:r>
        <w:rPr>
          <w:color w:val="000000"/>
          <w:szCs w:val="21"/>
        </w:rPr>
        <w:t>1</w:t>
      </w:r>
      <w:r>
        <w:rPr>
          <w:rFonts w:hint="eastAsia"/>
          <w:color w:val="000000"/>
          <w:szCs w:val="21"/>
        </w:rPr>
        <w:t>）号招标文件、答疑及补充通知；</w:t>
      </w:r>
    </w:p>
    <w:p w:rsidR="00C83FBD" w:rsidRDefault="001C69AD">
      <w:pPr>
        <w:spacing w:line="360" w:lineRule="auto"/>
        <w:ind w:firstLine="560"/>
        <w:rPr>
          <w:color w:val="000000"/>
          <w:szCs w:val="21"/>
        </w:rPr>
      </w:pPr>
      <w:r>
        <w:rPr>
          <w:rFonts w:hint="eastAsia"/>
          <w:color w:val="000000"/>
          <w:szCs w:val="21"/>
        </w:rPr>
        <w:t>（</w:t>
      </w:r>
      <w:r>
        <w:rPr>
          <w:color w:val="000000"/>
          <w:szCs w:val="21"/>
        </w:rPr>
        <w:t>2</w:t>
      </w:r>
      <w:r>
        <w:rPr>
          <w:rFonts w:hint="eastAsia"/>
          <w:color w:val="000000"/>
          <w:szCs w:val="21"/>
        </w:rPr>
        <w:t>）乙方的投标文件；</w:t>
      </w:r>
    </w:p>
    <w:p w:rsidR="00C83FBD" w:rsidRDefault="001C69AD">
      <w:pPr>
        <w:spacing w:line="360" w:lineRule="auto"/>
        <w:ind w:firstLine="560"/>
        <w:rPr>
          <w:color w:val="000000"/>
          <w:szCs w:val="21"/>
        </w:rPr>
      </w:pPr>
      <w:r>
        <w:rPr>
          <w:rFonts w:hint="eastAsia"/>
          <w:color w:val="000000"/>
          <w:szCs w:val="21"/>
        </w:rPr>
        <w:t>（</w:t>
      </w:r>
      <w:r>
        <w:rPr>
          <w:color w:val="000000"/>
          <w:szCs w:val="21"/>
        </w:rPr>
        <w:t>3</w:t>
      </w:r>
      <w:r>
        <w:rPr>
          <w:rFonts w:hint="eastAsia"/>
          <w:color w:val="000000"/>
          <w:szCs w:val="21"/>
        </w:rPr>
        <w:t>）本合同执行中甲乙双方共同签署的补充与修正文件。</w:t>
      </w:r>
    </w:p>
    <w:p w:rsidR="00C83FBD" w:rsidRDefault="001C69AD">
      <w:pPr>
        <w:spacing w:line="360" w:lineRule="auto"/>
        <w:ind w:firstLine="560"/>
        <w:rPr>
          <w:color w:val="000000"/>
          <w:szCs w:val="21"/>
        </w:rPr>
      </w:pPr>
      <w:r>
        <w:rPr>
          <w:color w:val="000000"/>
          <w:szCs w:val="21"/>
        </w:rPr>
        <w:t>2</w:t>
      </w:r>
      <w:r>
        <w:rPr>
          <w:rFonts w:hint="eastAsia"/>
          <w:color w:val="000000"/>
          <w:szCs w:val="21"/>
        </w:rPr>
        <w:t>、本合同一式份，甲、乙方双方各执份，具有同等法律效力。本合同自双方法定代表人（或授权代表）签字并盖章之日起生效。</w:t>
      </w:r>
    </w:p>
    <w:p w:rsidR="00C83FBD" w:rsidRDefault="00C83FBD">
      <w:pPr>
        <w:spacing w:line="360" w:lineRule="auto"/>
        <w:ind w:firstLine="560"/>
        <w:rPr>
          <w:color w:val="000000"/>
          <w:szCs w:val="21"/>
        </w:rPr>
      </w:pPr>
    </w:p>
    <w:p w:rsidR="00C83FBD" w:rsidRDefault="001C69AD">
      <w:pPr>
        <w:spacing w:line="360" w:lineRule="auto"/>
        <w:ind w:firstLine="560"/>
        <w:rPr>
          <w:color w:val="000000"/>
          <w:szCs w:val="21"/>
        </w:rPr>
      </w:pPr>
      <w:r>
        <w:rPr>
          <w:rFonts w:hint="eastAsia"/>
          <w:color w:val="000000"/>
          <w:szCs w:val="21"/>
        </w:rPr>
        <w:t>甲方（采购人）：（盖章）     乙方（供应商）：（盖章）</w:t>
      </w:r>
    </w:p>
    <w:p w:rsidR="00C83FBD" w:rsidRDefault="001C69AD">
      <w:pPr>
        <w:spacing w:line="360" w:lineRule="auto"/>
        <w:ind w:firstLine="560"/>
        <w:rPr>
          <w:color w:val="000000"/>
          <w:szCs w:val="21"/>
        </w:rPr>
      </w:pPr>
      <w:r>
        <w:rPr>
          <w:rFonts w:hint="eastAsia"/>
          <w:color w:val="000000"/>
          <w:szCs w:val="21"/>
        </w:rPr>
        <w:t>法定代表人：      法定代表人：</w:t>
      </w:r>
    </w:p>
    <w:p w:rsidR="00C83FBD" w:rsidRDefault="001C69AD">
      <w:pPr>
        <w:spacing w:line="360" w:lineRule="auto"/>
        <w:ind w:firstLine="560"/>
        <w:rPr>
          <w:color w:val="000000"/>
          <w:szCs w:val="21"/>
        </w:rPr>
      </w:pPr>
      <w:r>
        <w:rPr>
          <w:rFonts w:hint="eastAsia"/>
          <w:color w:val="000000"/>
          <w:szCs w:val="21"/>
        </w:rPr>
        <w:t>委托代理人：      委托代理人：</w:t>
      </w:r>
    </w:p>
    <w:p w:rsidR="00C83FBD" w:rsidRDefault="001C69AD">
      <w:pPr>
        <w:ind w:firstLineChars="250" w:firstLine="600"/>
        <w:rPr>
          <w:color w:val="000000"/>
          <w:szCs w:val="21"/>
        </w:rPr>
      </w:pPr>
      <w:r>
        <w:rPr>
          <w:rFonts w:hint="eastAsia"/>
          <w:color w:val="000000"/>
          <w:szCs w:val="21"/>
        </w:rPr>
        <w:t>日期：年月日      日期：年月日</w:t>
      </w:r>
    </w:p>
    <w:sectPr w:rsidR="00C83FBD">
      <w:footerReference w:type="even" r:id="rId9"/>
      <w:footerReference w:type="default" r:id="rId10"/>
      <w:headerReference w:type="first" r:id="rId11"/>
      <w:pgSz w:w="11907" w:h="16840"/>
      <w:pgMar w:top="1440" w:right="1080" w:bottom="1440" w:left="1080" w:header="851" w:footer="992" w:gutter="0"/>
      <w:cols w:space="720"/>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A8" w:rsidRDefault="00B262A8">
      <w:r>
        <w:separator/>
      </w:r>
    </w:p>
  </w:endnote>
  <w:endnote w:type="continuationSeparator" w:id="0">
    <w:p w:rsidR="00B262A8" w:rsidRDefault="00B2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modern"/>
    <w:pitch w:val="default"/>
    <w:sig w:usb0="00000000" w:usb1="00000000" w:usb2="00000010" w:usb3="00000000" w:csb0="00040000" w:csb1="00000000"/>
  </w:font>
  <w:font w:name="文鼎粗黑">
    <w:altName w:val="宋体"/>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1" w:rsidRDefault="008F1011">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17</w:t>
    </w:r>
    <w:r>
      <w:rPr>
        <w:rStyle w:val="af2"/>
      </w:rPr>
      <w:fldChar w:fldCharType="end"/>
    </w:r>
  </w:p>
  <w:p w:rsidR="008F1011" w:rsidRDefault="008F10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1" w:rsidRDefault="008F1011">
    <w:pPr>
      <w:pStyle w:val="ae"/>
      <w:framePr w:wrap="around" w:vAnchor="text" w:hAnchor="margin" w:xAlign="center" w:y="1"/>
      <w:rPr>
        <w:rStyle w:val="af2"/>
      </w:rPr>
    </w:pPr>
    <w:r>
      <w:t xml:space="preserve">- </w:t>
    </w:r>
    <w:r>
      <w:fldChar w:fldCharType="begin"/>
    </w:r>
    <w:r>
      <w:instrText xml:space="preserve"> PAGE </w:instrText>
    </w:r>
    <w:r>
      <w:fldChar w:fldCharType="separate"/>
    </w:r>
    <w:r w:rsidR="003E47DC">
      <w:rPr>
        <w:noProof/>
      </w:rPr>
      <w:t>2</w:t>
    </w:r>
    <w:r>
      <w:fldChar w:fldCharType="end"/>
    </w:r>
    <w:r>
      <w:t xml:space="preserve"> -</w:t>
    </w:r>
  </w:p>
  <w:p w:rsidR="008F1011" w:rsidRDefault="008F10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A8" w:rsidRDefault="00B262A8">
      <w:r>
        <w:separator/>
      </w:r>
    </w:p>
  </w:footnote>
  <w:footnote w:type="continuationSeparator" w:id="0">
    <w:p w:rsidR="00B262A8" w:rsidRDefault="00B2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1" w:rsidRDefault="008F1011">
    <w:pPr>
      <w:pStyle w:val="a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41"/>
      <w:lvlText w:val="%1."/>
      <w:lvlJc w:val="left"/>
      <w:pPr>
        <w:tabs>
          <w:tab w:val="left" w:pos="2040"/>
        </w:tabs>
        <w:ind w:left="2040" w:hanging="360"/>
      </w:pPr>
      <w:rPr>
        <w:rFonts w:cs="Times New Roman"/>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nsid w:val="02D25FC5"/>
    <w:multiLevelType w:val="hybridMultilevel"/>
    <w:tmpl w:val="95D22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3A0441"/>
    <w:multiLevelType w:val="multilevel"/>
    <w:tmpl w:val="0A3A04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612E28"/>
    <w:multiLevelType w:val="multilevel"/>
    <w:tmpl w:val="0F612E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16E5910"/>
    <w:multiLevelType w:val="hybridMultilevel"/>
    <w:tmpl w:val="079A07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F740A"/>
    <w:multiLevelType w:val="hybridMultilevel"/>
    <w:tmpl w:val="C3CC06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73017E"/>
    <w:multiLevelType w:val="hybridMultilevel"/>
    <w:tmpl w:val="BF604E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DC30B0"/>
    <w:multiLevelType w:val="hybridMultilevel"/>
    <w:tmpl w:val="2A4E5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6D4DDA"/>
    <w:multiLevelType w:val="hybridMultilevel"/>
    <w:tmpl w:val="E6E22D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DD37A4"/>
    <w:multiLevelType w:val="hybridMultilevel"/>
    <w:tmpl w:val="B9AA5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454CC2"/>
    <w:multiLevelType w:val="hybridMultilevel"/>
    <w:tmpl w:val="EAFA2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D16DF2"/>
    <w:multiLevelType w:val="hybridMultilevel"/>
    <w:tmpl w:val="56242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1C7652"/>
    <w:multiLevelType w:val="hybridMultilevel"/>
    <w:tmpl w:val="04045D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8E0E06"/>
    <w:multiLevelType w:val="hybridMultilevel"/>
    <w:tmpl w:val="6A5E26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5715BA"/>
    <w:multiLevelType w:val="hybridMultilevel"/>
    <w:tmpl w:val="77380C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3E67F2"/>
    <w:multiLevelType w:val="hybridMultilevel"/>
    <w:tmpl w:val="1EBA25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882EC0"/>
    <w:multiLevelType w:val="multilevel"/>
    <w:tmpl w:val="45882EC0"/>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4A670515"/>
    <w:multiLevelType w:val="hybridMultilevel"/>
    <w:tmpl w:val="38AA2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FC0216"/>
    <w:multiLevelType w:val="hybridMultilevel"/>
    <w:tmpl w:val="8C96B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431B71"/>
    <w:multiLevelType w:val="hybridMultilevel"/>
    <w:tmpl w:val="C75EEB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34226C"/>
    <w:multiLevelType w:val="multilevel"/>
    <w:tmpl w:val="503422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0C96884"/>
    <w:multiLevelType w:val="hybridMultilevel"/>
    <w:tmpl w:val="9F561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DC33B8"/>
    <w:multiLevelType w:val="hybridMultilevel"/>
    <w:tmpl w:val="A7C22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203859"/>
    <w:multiLevelType w:val="hybridMultilevel"/>
    <w:tmpl w:val="6CDA5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9923D9"/>
    <w:multiLevelType w:val="hybridMultilevel"/>
    <w:tmpl w:val="DF204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EF3A22"/>
    <w:multiLevelType w:val="singleLevel"/>
    <w:tmpl w:val="5CEF3A22"/>
    <w:lvl w:ilvl="0">
      <w:start w:val="1"/>
      <w:numFmt w:val="decimal"/>
      <w:suff w:val="nothing"/>
      <w:lvlText w:val="%1."/>
      <w:lvlJc w:val="left"/>
    </w:lvl>
  </w:abstractNum>
  <w:abstractNum w:abstractNumId="27">
    <w:nsid w:val="62C020A3"/>
    <w:multiLevelType w:val="hybridMultilevel"/>
    <w:tmpl w:val="AB268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6C23D0"/>
    <w:multiLevelType w:val="hybridMultilevel"/>
    <w:tmpl w:val="1520B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38B7D68"/>
    <w:multiLevelType w:val="hybridMultilevel"/>
    <w:tmpl w:val="87BE13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582EF3"/>
    <w:multiLevelType w:val="hybridMultilevel"/>
    <w:tmpl w:val="A7249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29325D"/>
    <w:multiLevelType w:val="hybridMultilevel"/>
    <w:tmpl w:val="D3BC92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D0356C"/>
    <w:multiLevelType w:val="hybridMultilevel"/>
    <w:tmpl w:val="7C9C1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1"/>
  </w:num>
  <w:num w:numId="4">
    <w:abstractNumId w:val="4"/>
  </w:num>
  <w:num w:numId="5">
    <w:abstractNumId w:val="3"/>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num>
  <w:num w:numId="10">
    <w:abstractNumId w:val="9"/>
  </w:num>
  <w:num w:numId="11">
    <w:abstractNumId w:val="6"/>
  </w:num>
  <w:num w:numId="12">
    <w:abstractNumId w:val="11"/>
  </w:num>
  <w:num w:numId="13">
    <w:abstractNumId w:val="5"/>
  </w:num>
  <w:num w:numId="14">
    <w:abstractNumId w:val="18"/>
  </w:num>
  <w:num w:numId="15">
    <w:abstractNumId w:val="30"/>
  </w:num>
  <w:num w:numId="16">
    <w:abstractNumId w:val="10"/>
  </w:num>
  <w:num w:numId="17">
    <w:abstractNumId w:val="14"/>
  </w:num>
  <w:num w:numId="18">
    <w:abstractNumId w:val="20"/>
  </w:num>
  <w:num w:numId="19">
    <w:abstractNumId w:val="23"/>
  </w:num>
  <w:num w:numId="20">
    <w:abstractNumId w:val="19"/>
  </w:num>
  <w:num w:numId="21">
    <w:abstractNumId w:val="12"/>
  </w:num>
  <w:num w:numId="22">
    <w:abstractNumId w:val="29"/>
  </w:num>
  <w:num w:numId="23">
    <w:abstractNumId w:val="2"/>
  </w:num>
  <w:num w:numId="24">
    <w:abstractNumId w:val="27"/>
  </w:num>
  <w:num w:numId="25">
    <w:abstractNumId w:val="8"/>
  </w:num>
  <w:num w:numId="26">
    <w:abstractNumId w:val="7"/>
  </w:num>
  <w:num w:numId="27">
    <w:abstractNumId w:val="22"/>
  </w:num>
  <w:num w:numId="28">
    <w:abstractNumId w:val="13"/>
  </w:num>
  <w:num w:numId="29">
    <w:abstractNumId w:val="16"/>
  </w:num>
  <w:num w:numId="30">
    <w:abstractNumId w:val="32"/>
  </w:num>
  <w:num w:numId="31">
    <w:abstractNumId w:val="25"/>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9E9F2F3E"/>
    <w:rsid w:val="00000941"/>
    <w:rsid w:val="00001AEA"/>
    <w:rsid w:val="00003CC2"/>
    <w:rsid w:val="00005080"/>
    <w:rsid w:val="00005215"/>
    <w:rsid w:val="00005A10"/>
    <w:rsid w:val="00007FA9"/>
    <w:rsid w:val="00010102"/>
    <w:rsid w:val="000110E2"/>
    <w:rsid w:val="00011591"/>
    <w:rsid w:val="0001474D"/>
    <w:rsid w:val="00014F58"/>
    <w:rsid w:val="00015E98"/>
    <w:rsid w:val="0001716B"/>
    <w:rsid w:val="00017A51"/>
    <w:rsid w:val="00017E54"/>
    <w:rsid w:val="00020A4A"/>
    <w:rsid w:val="00020CA4"/>
    <w:rsid w:val="00020D99"/>
    <w:rsid w:val="000211EA"/>
    <w:rsid w:val="00021435"/>
    <w:rsid w:val="00021D2B"/>
    <w:rsid w:val="0002320B"/>
    <w:rsid w:val="000234B2"/>
    <w:rsid w:val="0002382E"/>
    <w:rsid w:val="00023F86"/>
    <w:rsid w:val="00024353"/>
    <w:rsid w:val="00025C29"/>
    <w:rsid w:val="0002785C"/>
    <w:rsid w:val="00030041"/>
    <w:rsid w:val="0003072D"/>
    <w:rsid w:val="00031700"/>
    <w:rsid w:val="00031F6E"/>
    <w:rsid w:val="00032D47"/>
    <w:rsid w:val="00033A3A"/>
    <w:rsid w:val="00034150"/>
    <w:rsid w:val="000377F6"/>
    <w:rsid w:val="000401C8"/>
    <w:rsid w:val="00040D3C"/>
    <w:rsid w:val="00043A89"/>
    <w:rsid w:val="00045282"/>
    <w:rsid w:val="00045739"/>
    <w:rsid w:val="00045746"/>
    <w:rsid w:val="00047B02"/>
    <w:rsid w:val="00047EF6"/>
    <w:rsid w:val="000510B6"/>
    <w:rsid w:val="00051940"/>
    <w:rsid w:val="00051F3F"/>
    <w:rsid w:val="00052BC1"/>
    <w:rsid w:val="00052CE2"/>
    <w:rsid w:val="000534AB"/>
    <w:rsid w:val="00053715"/>
    <w:rsid w:val="000538BE"/>
    <w:rsid w:val="0005582B"/>
    <w:rsid w:val="0005598D"/>
    <w:rsid w:val="00055C4B"/>
    <w:rsid w:val="00056419"/>
    <w:rsid w:val="00056ED5"/>
    <w:rsid w:val="00057332"/>
    <w:rsid w:val="0005775F"/>
    <w:rsid w:val="000602D1"/>
    <w:rsid w:val="0006267A"/>
    <w:rsid w:val="0006297C"/>
    <w:rsid w:val="00063131"/>
    <w:rsid w:val="000638E3"/>
    <w:rsid w:val="0006670C"/>
    <w:rsid w:val="000668CA"/>
    <w:rsid w:val="00067140"/>
    <w:rsid w:val="00067CAD"/>
    <w:rsid w:val="00070519"/>
    <w:rsid w:val="00070736"/>
    <w:rsid w:val="00073FDB"/>
    <w:rsid w:val="000750DC"/>
    <w:rsid w:val="00077188"/>
    <w:rsid w:val="00077CD3"/>
    <w:rsid w:val="00080D6E"/>
    <w:rsid w:val="0008124B"/>
    <w:rsid w:val="00082211"/>
    <w:rsid w:val="00082667"/>
    <w:rsid w:val="00083DC6"/>
    <w:rsid w:val="00084A3A"/>
    <w:rsid w:val="000869D8"/>
    <w:rsid w:val="000872EF"/>
    <w:rsid w:val="0009021E"/>
    <w:rsid w:val="00092FC7"/>
    <w:rsid w:val="00093D40"/>
    <w:rsid w:val="00094BA5"/>
    <w:rsid w:val="000954D5"/>
    <w:rsid w:val="0009618D"/>
    <w:rsid w:val="00096F4D"/>
    <w:rsid w:val="0009709B"/>
    <w:rsid w:val="000A03F5"/>
    <w:rsid w:val="000A21E9"/>
    <w:rsid w:val="000A4009"/>
    <w:rsid w:val="000A5554"/>
    <w:rsid w:val="000A5D73"/>
    <w:rsid w:val="000A6571"/>
    <w:rsid w:val="000A6E85"/>
    <w:rsid w:val="000B058C"/>
    <w:rsid w:val="000B05E2"/>
    <w:rsid w:val="000B1194"/>
    <w:rsid w:val="000B1AC1"/>
    <w:rsid w:val="000B2568"/>
    <w:rsid w:val="000B2AAC"/>
    <w:rsid w:val="000B381C"/>
    <w:rsid w:val="000B4591"/>
    <w:rsid w:val="000B4944"/>
    <w:rsid w:val="000B4D7D"/>
    <w:rsid w:val="000B6961"/>
    <w:rsid w:val="000B6B59"/>
    <w:rsid w:val="000C0173"/>
    <w:rsid w:val="000C1C18"/>
    <w:rsid w:val="000C1EE4"/>
    <w:rsid w:val="000C2446"/>
    <w:rsid w:val="000C28A7"/>
    <w:rsid w:val="000C32B6"/>
    <w:rsid w:val="000C364B"/>
    <w:rsid w:val="000C3D9C"/>
    <w:rsid w:val="000C4425"/>
    <w:rsid w:val="000C4D8C"/>
    <w:rsid w:val="000C5958"/>
    <w:rsid w:val="000C70F7"/>
    <w:rsid w:val="000C7AD1"/>
    <w:rsid w:val="000D1A7D"/>
    <w:rsid w:val="000D1ABF"/>
    <w:rsid w:val="000D2309"/>
    <w:rsid w:val="000D38F9"/>
    <w:rsid w:val="000D4CFC"/>
    <w:rsid w:val="000D5442"/>
    <w:rsid w:val="000D77B1"/>
    <w:rsid w:val="000E0227"/>
    <w:rsid w:val="000E15D7"/>
    <w:rsid w:val="000E4690"/>
    <w:rsid w:val="000E4DE8"/>
    <w:rsid w:val="000E5954"/>
    <w:rsid w:val="000E6596"/>
    <w:rsid w:val="000E69A0"/>
    <w:rsid w:val="000E7C15"/>
    <w:rsid w:val="000F121E"/>
    <w:rsid w:val="000F2065"/>
    <w:rsid w:val="000F294F"/>
    <w:rsid w:val="000F2A88"/>
    <w:rsid w:val="000F2D1B"/>
    <w:rsid w:val="000F565B"/>
    <w:rsid w:val="000F58D9"/>
    <w:rsid w:val="000F5F3F"/>
    <w:rsid w:val="000F6830"/>
    <w:rsid w:val="00100D12"/>
    <w:rsid w:val="00101DD0"/>
    <w:rsid w:val="00101E08"/>
    <w:rsid w:val="00102555"/>
    <w:rsid w:val="00104264"/>
    <w:rsid w:val="001047E8"/>
    <w:rsid w:val="00104845"/>
    <w:rsid w:val="00106127"/>
    <w:rsid w:val="001075B1"/>
    <w:rsid w:val="001076CD"/>
    <w:rsid w:val="00107D54"/>
    <w:rsid w:val="00111A14"/>
    <w:rsid w:val="00113FCE"/>
    <w:rsid w:val="0011537E"/>
    <w:rsid w:val="00115A55"/>
    <w:rsid w:val="001208AF"/>
    <w:rsid w:val="001212EF"/>
    <w:rsid w:val="001217DC"/>
    <w:rsid w:val="0012203F"/>
    <w:rsid w:val="00122A2A"/>
    <w:rsid w:val="00122EAA"/>
    <w:rsid w:val="00123CC6"/>
    <w:rsid w:val="001245C8"/>
    <w:rsid w:val="00125C8A"/>
    <w:rsid w:val="00130808"/>
    <w:rsid w:val="00130827"/>
    <w:rsid w:val="001308A2"/>
    <w:rsid w:val="00131496"/>
    <w:rsid w:val="00132F55"/>
    <w:rsid w:val="001342FB"/>
    <w:rsid w:val="00134AF9"/>
    <w:rsid w:val="00134B47"/>
    <w:rsid w:val="00134D6D"/>
    <w:rsid w:val="00136675"/>
    <w:rsid w:val="0013675A"/>
    <w:rsid w:val="00140AF8"/>
    <w:rsid w:val="00140D59"/>
    <w:rsid w:val="0014144A"/>
    <w:rsid w:val="00141C34"/>
    <w:rsid w:val="00141F37"/>
    <w:rsid w:val="00143653"/>
    <w:rsid w:val="00143B3A"/>
    <w:rsid w:val="001446E6"/>
    <w:rsid w:val="0014566E"/>
    <w:rsid w:val="0014770B"/>
    <w:rsid w:val="00147B3F"/>
    <w:rsid w:val="0015033D"/>
    <w:rsid w:val="001516CD"/>
    <w:rsid w:val="00153E64"/>
    <w:rsid w:val="00156665"/>
    <w:rsid w:val="00157E23"/>
    <w:rsid w:val="00157FC3"/>
    <w:rsid w:val="001611FB"/>
    <w:rsid w:val="00161792"/>
    <w:rsid w:val="00161C84"/>
    <w:rsid w:val="00161D0D"/>
    <w:rsid w:val="001620BD"/>
    <w:rsid w:val="001626BD"/>
    <w:rsid w:val="001632FE"/>
    <w:rsid w:val="00164E23"/>
    <w:rsid w:val="0016595F"/>
    <w:rsid w:val="00166A2C"/>
    <w:rsid w:val="00167BAC"/>
    <w:rsid w:val="00172B60"/>
    <w:rsid w:val="00177167"/>
    <w:rsid w:val="0017788B"/>
    <w:rsid w:val="00180FCF"/>
    <w:rsid w:val="00181E4F"/>
    <w:rsid w:val="001835FF"/>
    <w:rsid w:val="00183C79"/>
    <w:rsid w:val="00183C8B"/>
    <w:rsid w:val="00183E75"/>
    <w:rsid w:val="001845CF"/>
    <w:rsid w:val="001865BB"/>
    <w:rsid w:val="00187518"/>
    <w:rsid w:val="00187941"/>
    <w:rsid w:val="0019041E"/>
    <w:rsid w:val="00192B89"/>
    <w:rsid w:val="00194FD4"/>
    <w:rsid w:val="001967C4"/>
    <w:rsid w:val="00196B4E"/>
    <w:rsid w:val="001A0151"/>
    <w:rsid w:val="001A027A"/>
    <w:rsid w:val="001A0D2C"/>
    <w:rsid w:val="001A3EB9"/>
    <w:rsid w:val="001A422B"/>
    <w:rsid w:val="001A440A"/>
    <w:rsid w:val="001A4A55"/>
    <w:rsid w:val="001A645B"/>
    <w:rsid w:val="001A6A4F"/>
    <w:rsid w:val="001A6E4E"/>
    <w:rsid w:val="001A76B7"/>
    <w:rsid w:val="001B1339"/>
    <w:rsid w:val="001B1C5E"/>
    <w:rsid w:val="001B1EAB"/>
    <w:rsid w:val="001B1FC5"/>
    <w:rsid w:val="001B29E4"/>
    <w:rsid w:val="001B29F4"/>
    <w:rsid w:val="001B350E"/>
    <w:rsid w:val="001B4AD1"/>
    <w:rsid w:val="001B6BD8"/>
    <w:rsid w:val="001B7BEC"/>
    <w:rsid w:val="001C0029"/>
    <w:rsid w:val="001C04B2"/>
    <w:rsid w:val="001C1FDE"/>
    <w:rsid w:val="001C2336"/>
    <w:rsid w:val="001C3ECC"/>
    <w:rsid w:val="001C5839"/>
    <w:rsid w:val="001C5D27"/>
    <w:rsid w:val="001C69AD"/>
    <w:rsid w:val="001C77E1"/>
    <w:rsid w:val="001C7ADA"/>
    <w:rsid w:val="001D0047"/>
    <w:rsid w:val="001D0D30"/>
    <w:rsid w:val="001D1896"/>
    <w:rsid w:val="001D1C72"/>
    <w:rsid w:val="001D3543"/>
    <w:rsid w:val="001D3954"/>
    <w:rsid w:val="001D420C"/>
    <w:rsid w:val="001D58E5"/>
    <w:rsid w:val="001D5D3C"/>
    <w:rsid w:val="001D6CA4"/>
    <w:rsid w:val="001D76AD"/>
    <w:rsid w:val="001D7BB9"/>
    <w:rsid w:val="001E086E"/>
    <w:rsid w:val="001E2502"/>
    <w:rsid w:val="001E25DB"/>
    <w:rsid w:val="001E292F"/>
    <w:rsid w:val="001E474D"/>
    <w:rsid w:val="001E5A81"/>
    <w:rsid w:val="001E674A"/>
    <w:rsid w:val="001E72E6"/>
    <w:rsid w:val="001F0349"/>
    <w:rsid w:val="001F0B74"/>
    <w:rsid w:val="001F4365"/>
    <w:rsid w:val="001F49AD"/>
    <w:rsid w:val="001F4EB8"/>
    <w:rsid w:val="001F68E8"/>
    <w:rsid w:val="001F6F6A"/>
    <w:rsid w:val="001F7595"/>
    <w:rsid w:val="00200B34"/>
    <w:rsid w:val="00200B4C"/>
    <w:rsid w:val="00203267"/>
    <w:rsid w:val="0020391D"/>
    <w:rsid w:val="00204856"/>
    <w:rsid w:val="00205DF8"/>
    <w:rsid w:val="00205F9C"/>
    <w:rsid w:val="00206D1B"/>
    <w:rsid w:val="00210771"/>
    <w:rsid w:val="0021117A"/>
    <w:rsid w:val="00211885"/>
    <w:rsid w:val="00211AB7"/>
    <w:rsid w:val="0021284A"/>
    <w:rsid w:val="00212A69"/>
    <w:rsid w:val="0021369C"/>
    <w:rsid w:val="002141E6"/>
    <w:rsid w:val="002149EE"/>
    <w:rsid w:val="00214AA9"/>
    <w:rsid w:val="00214F31"/>
    <w:rsid w:val="00215699"/>
    <w:rsid w:val="002159DE"/>
    <w:rsid w:val="00215E99"/>
    <w:rsid w:val="002160D4"/>
    <w:rsid w:val="002166A6"/>
    <w:rsid w:val="0021693C"/>
    <w:rsid w:val="00216BB6"/>
    <w:rsid w:val="00216C30"/>
    <w:rsid w:val="0021798E"/>
    <w:rsid w:val="0022048B"/>
    <w:rsid w:val="00220535"/>
    <w:rsid w:val="002212D1"/>
    <w:rsid w:val="00222261"/>
    <w:rsid w:val="002237D3"/>
    <w:rsid w:val="00224795"/>
    <w:rsid w:val="00225704"/>
    <w:rsid w:val="00227D49"/>
    <w:rsid w:val="00227FC7"/>
    <w:rsid w:val="0023395C"/>
    <w:rsid w:val="002368D8"/>
    <w:rsid w:val="00236E72"/>
    <w:rsid w:val="002372F4"/>
    <w:rsid w:val="00241EE9"/>
    <w:rsid w:val="00243781"/>
    <w:rsid w:val="00246546"/>
    <w:rsid w:val="00246CCD"/>
    <w:rsid w:val="00250F42"/>
    <w:rsid w:val="00254B44"/>
    <w:rsid w:val="00254E99"/>
    <w:rsid w:val="0025636B"/>
    <w:rsid w:val="00256D92"/>
    <w:rsid w:val="0026027A"/>
    <w:rsid w:val="00260423"/>
    <w:rsid w:val="00260533"/>
    <w:rsid w:val="00261A54"/>
    <w:rsid w:val="00261D37"/>
    <w:rsid w:val="0026260F"/>
    <w:rsid w:val="00263247"/>
    <w:rsid w:val="00263607"/>
    <w:rsid w:val="002642F0"/>
    <w:rsid w:val="002656E1"/>
    <w:rsid w:val="00265CFF"/>
    <w:rsid w:val="002705C3"/>
    <w:rsid w:val="00273278"/>
    <w:rsid w:val="0027431B"/>
    <w:rsid w:val="00274C91"/>
    <w:rsid w:val="00275641"/>
    <w:rsid w:val="002762AC"/>
    <w:rsid w:val="002779DB"/>
    <w:rsid w:val="00280B41"/>
    <w:rsid w:val="002819BE"/>
    <w:rsid w:val="002821E9"/>
    <w:rsid w:val="002830E7"/>
    <w:rsid w:val="00284F1F"/>
    <w:rsid w:val="002857C6"/>
    <w:rsid w:val="0028621C"/>
    <w:rsid w:val="002908A7"/>
    <w:rsid w:val="002919E0"/>
    <w:rsid w:val="00291D71"/>
    <w:rsid w:val="00291E6A"/>
    <w:rsid w:val="002922E0"/>
    <w:rsid w:val="00292667"/>
    <w:rsid w:val="00292F66"/>
    <w:rsid w:val="0029315D"/>
    <w:rsid w:val="0029421A"/>
    <w:rsid w:val="0029430F"/>
    <w:rsid w:val="0029449E"/>
    <w:rsid w:val="00296F46"/>
    <w:rsid w:val="00296F6E"/>
    <w:rsid w:val="00296F8A"/>
    <w:rsid w:val="002A180F"/>
    <w:rsid w:val="002A2291"/>
    <w:rsid w:val="002A367A"/>
    <w:rsid w:val="002A547D"/>
    <w:rsid w:val="002A7597"/>
    <w:rsid w:val="002B22D4"/>
    <w:rsid w:val="002B3FD0"/>
    <w:rsid w:val="002B5C84"/>
    <w:rsid w:val="002B7969"/>
    <w:rsid w:val="002C02E8"/>
    <w:rsid w:val="002C0E76"/>
    <w:rsid w:val="002C138D"/>
    <w:rsid w:val="002C1405"/>
    <w:rsid w:val="002C1D38"/>
    <w:rsid w:val="002C1F67"/>
    <w:rsid w:val="002C2DB8"/>
    <w:rsid w:val="002C389C"/>
    <w:rsid w:val="002C6E92"/>
    <w:rsid w:val="002D0356"/>
    <w:rsid w:val="002D07C0"/>
    <w:rsid w:val="002D14B7"/>
    <w:rsid w:val="002D3EC8"/>
    <w:rsid w:val="002D45BF"/>
    <w:rsid w:val="002D4A85"/>
    <w:rsid w:val="002D64DF"/>
    <w:rsid w:val="002E38DB"/>
    <w:rsid w:val="002E3ADB"/>
    <w:rsid w:val="002E5251"/>
    <w:rsid w:val="002E6AC9"/>
    <w:rsid w:val="002E6F48"/>
    <w:rsid w:val="002E7B71"/>
    <w:rsid w:val="002E7BA1"/>
    <w:rsid w:val="002F2B7A"/>
    <w:rsid w:val="002F2F14"/>
    <w:rsid w:val="002F3105"/>
    <w:rsid w:val="002F379C"/>
    <w:rsid w:val="002F3A0A"/>
    <w:rsid w:val="002F3FC5"/>
    <w:rsid w:val="002F4205"/>
    <w:rsid w:val="002F5836"/>
    <w:rsid w:val="002F5892"/>
    <w:rsid w:val="002F72FF"/>
    <w:rsid w:val="0030110E"/>
    <w:rsid w:val="00301A86"/>
    <w:rsid w:val="00302E2F"/>
    <w:rsid w:val="0030463E"/>
    <w:rsid w:val="00304712"/>
    <w:rsid w:val="0030481B"/>
    <w:rsid w:val="00304ED6"/>
    <w:rsid w:val="0030529D"/>
    <w:rsid w:val="00306285"/>
    <w:rsid w:val="00307223"/>
    <w:rsid w:val="0030742C"/>
    <w:rsid w:val="00311297"/>
    <w:rsid w:val="00312115"/>
    <w:rsid w:val="00312C9D"/>
    <w:rsid w:val="00313197"/>
    <w:rsid w:val="003152A5"/>
    <w:rsid w:val="00315A06"/>
    <w:rsid w:val="00317D6E"/>
    <w:rsid w:val="00322121"/>
    <w:rsid w:val="003225FB"/>
    <w:rsid w:val="00323A7C"/>
    <w:rsid w:val="00323C32"/>
    <w:rsid w:val="003240A0"/>
    <w:rsid w:val="00324A1D"/>
    <w:rsid w:val="00325742"/>
    <w:rsid w:val="00327AB3"/>
    <w:rsid w:val="00327B81"/>
    <w:rsid w:val="003323C4"/>
    <w:rsid w:val="003324F3"/>
    <w:rsid w:val="00332503"/>
    <w:rsid w:val="00332A11"/>
    <w:rsid w:val="00333932"/>
    <w:rsid w:val="00334044"/>
    <w:rsid w:val="00335992"/>
    <w:rsid w:val="0033764B"/>
    <w:rsid w:val="00340778"/>
    <w:rsid w:val="0034110F"/>
    <w:rsid w:val="00341C6A"/>
    <w:rsid w:val="00341CED"/>
    <w:rsid w:val="00341E13"/>
    <w:rsid w:val="00342C37"/>
    <w:rsid w:val="00342DC1"/>
    <w:rsid w:val="00342E7D"/>
    <w:rsid w:val="00343CFB"/>
    <w:rsid w:val="00343F41"/>
    <w:rsid w:val="00344646"/>
    <w:rsid w:val="00344C8A"/>
    <w:rsid w:val="00344FD2"/>
    <w:rsid w:val="003459F3"/>
    <w:rsid w:val="00345C8B"/>
    <w:rsid w:val="00345EA7"/>
    <w:rsid w:val="0034652C"/>
    <w:rsid w:val="0034680C"/>
    <w:rsid w:val="00350662"/>
    <w:rsid w:val="0035067B"/>
    <w:rsid w:val="00351FB4"/>
    <w:rsid w:val="003520A4"/>
    <w:rsid w:val="00354FF9"/>
    <w:rsid w:val="003551CD"/>
    <w:rsid w:val="0035546E"/>
    <w:rsid w:val="00356EEB"/>
    <w:rsid w:val="00357418"/>
    <w:rsid w:val="0035742D"/>
    <w:rsid w:val="00360494"/>
    <w:rsid w:val="0036312A"/>
    <w:rsid w:val="00363E58"/>
    <w:rsid w:val="0036404A"/>
    <w:rsid w:val="0036452C"/>
    <w:rsid w:val="0036508D"/>
    <w:rsid w:val="003651C8"/>
    <w:rsid w:val="00366967"/>
    <w:rsid w:val="003670CE"/>
    <w:rsid w:val="00367C85"/>
    <w:rsid w:val="003700A3"/>
    <w:rsid w:val="003701E8"/>
    <w:rsid w:val="00370B40"/>
    <w:rsid w:val="00373411"/>
    <w:rsid w:val="00373C35"/>
    <w:rsid w:val="00373D40"/>
    <w:rsid w:val="00375FE2"/>
    <w:rsid w:val="00377BE4"/>
    <w:rsid w:val="00377F81"/>
    <w:rsid w:val="00380094"/>
    <w:rsid w:val="00383071"/>
    <w:rsid w:val="0038363E"/>
    <w:rsid w:val="003837F4"/>
    <w:rsid w:val="003846D9"/>
    <w:rsid w:val="00384907"/>
    <w:rsid w:val="00384F3A"/>
    <w:rsid w:val="00385F39"/>
    <w:rsid w:val="00386E26"/>
    <w:rsid w:val="00386F0A"/>
    <w:rsid w:val="00391FAB"/>
    <w:rsid w:val="00392539"/>
    <w:rsid w:val="00392677"/>
    <w:rsid w:val="0039350F"/>
    <w:rsid w:val="00394981"/>
    <w:rsid w:val="003953A8"/>
    <w:rsid w:val="00395B69"/>
    <w:rsid w:val="00396FEA"/>
    <w:rsid w:val="0039788E"/>
    <w:rsid w:val="003A244F"/>
    <w:rsid w:val="003A334F"/>
    <w:rsid w:val="003A3551"/>
    <w:rsid w:val="003A38F0"/>
    <w:rsid w:val="003A443D"/>
    <w:rsid w:val="003A4932"/>
    <w:rsid w:val="003A6A5A"/>
    <w:rsid w:val="003A7077"/>
    <w:rsid w:val="003A72E9"/>
    <w:rsid w:val="003A73D1"/>
    <w:rsid w:val="003A7414"/>
    <w:rsid w:val="003B236E"/>
    <w:rsid w:val="003B59EE"/>
    <w:rsid w:val="003B7D88"/>
    <w:rsid w:val="003C31A6"/>
    <w:rsid w:val="003C3BA6"/>
    <w:rsid w:val="003C4206"/>
    <w:rsid w:val="003C64E9"/>
    <w:rsid w:val="003C6994"/>
    <w:rsid w:val="003C6C81"/>
    <w:rsid w:val="003D2333"/>
    <w:rsid w:val="003D4C0C"/>
    <w:rsid w:val="003D5413"/>
    <w:rsid w:val="003D5A93"/>
    <w:rsid w:val="003D6C16"/>
    <w:rsid w:val="003D6E30"/>
    <w:rsid w:val="003D70B5"/>
    <w:rsid w:val="003D7B45"/>
    <w:rsid w:val="003D7BD9"/>
    <w:rsid w:val="003D7CAC"/>
    <w:rsid w:val="003D7EC3"/>
    <w:rsid w:val="003E03E3"/>
    <w:rsid w:val="003E043E"/>
    <w:rsid w:val="003E05FE"/>
    <w:rsid w:val="003E072D"/>
    <w:rsid w:val="003E1CDA"/>
    <w:rsid w:val="003E21FC"/>
    <w:rsid w:val="003E47DC"/>
    <w:rsid w:val="003E47DE"/>
    <w:rsid w:val="003E5075"/>
    <w:rsid w:val="003F09CB"/>
    <w:rsid w:val="003F10D3"/>
    <w:rsid w:val="003F12FF"/>
    <w:rsid w:val="003F1548"/>
    <w:rsid w:val="003F2B3D"/>
    <w:rsid w:val="003F2CE3"/>
    <w:rsid w:val="003F3105"/>
    <w:rsid w:val="003F31C4"/>
    <w:rsid w:val="003F3706"/>
    <w:rsid w:val="003F4172"/>
    <w:rsid w:val="003F4249"/>
    <w:rsid w:val="003F5086"/>
    <w:rsid w:val="003F550A"/>
    <w:rsid w:val="003F6379"/>
    <w:rsid w:val="003F6612"/>
    <w:rsid w:val="003F6ECC"/>
    <w:rsid w:val="003F7062"/>
    <w:rsid w:val="004001C2"/>
    <w:rsid w:val="00403364"/>
    <w:rsid w:val="00403694"/>
    <w:rsid w:val="0040415C"/>
    <w:rsid w:val="004054F5"/>
    <w:rsid w:val="00407B32"/>
    <w:rsid w:val="00407FDA"/>
    <w:rsid w:val="00410F64"/>
    <w:rsid w:val="0041450E"/>
    <w:rsid w:val="00415370"/>
    <w:rsid w:val="00415781"/>
    <w:rsid w:val="00415F80"/>
    <w:rsid w:val="00416F40"/>
    <w:rsid w:val="00417769"/>
    <w:rsid w:val="00417E25"/>
    <w:rsid w:val="00417E9D"/>
    <w:rsid w:val="0042103C"/>
    <w:rsid w:val="00421EF2"/>
    <w:rsid w:val="00422668"/>
    <w:rsid w:val="004241AF"/>
    <w:rsid w:val="00424CC9"/>
    <w:rsid w:val="004309A3"/>
    <w:rsid w:val="004311CE"/>
    <w:rsid w:val="00431AC1"/>
    <w:rsid w:val="00431F74"/>
    <w:rsid w:val="004329C9"/>
    <w:rsid w:val="00432C23"/>
    <w:rsid w:val="00432CD5"/>
    <w:rsid w:val="004339E8"/>
    <w:rsid w:val="004363FA"/>
    <w:rsid w:val="004364CC"/>
    <w:rsid w:val="004405B0"/>
    <w:rsid w:val="00440CCD"/>
    <w:rsid w:val="004417BD"/>
    <w:rsid w:val="00441FF9"/>
    <w:rsid w:val="0044382F"/>
    <w:rsid w:val="004442EB"/>
    <w:rsid w:val="00446DDC"/>
    <w:rsid w:val="0044709F"/>
    <w:rsid w:val="00447B77"/>
    <w:rsid w:val="0045008E"/>
    <w:rsid w:val="00450E56"/>
    <w:rsid w:val="0045135E"/>
    <w:rsid w:val="00453062"/>
    <w:rsid w:val="00454597"/>
    <w:rsid w:val="004548E6"/>
    <w:rsid w:val="00454E25"/>
    <w:rsid w:val="0045543A"/>
    <w:rsid w:val="00455BF9"/>
    <w:rsid w:val="00455D65"/>
    <w:rsid w:val="004561F9"/>
    <w:rsid w:val="0045637C"/>
    <w:rsid w:val="00461690"/>
    <w:rsid w:val="004627B7"/>
    <w:rsid w:val="00465135"/>
    <w:rsid w:val="004673E0"/>
    <w:rsid w:val="00467CC7"/>
    <w:rsid w:val="00470418"/>
    <w:rsid w:val="004727C4"/>
    <w:rsid w:val="00473A0E"/>
    <w:rsid w:val="00475809"/>
    <w:rsid w:val="00475A4E"/>
    <w:rsid w:val="00475B90"/>
    <w:rsid w:val="00477FAF"/>
    <w:rsid w:val="0048027B"/>
    <w:rsid w:val="00481E94"/>
    <w:rsid w:val="0048231B"/>
    <w:rsid w:val="00482CCF"/>
    <w:rsid w:val="0048383D"/>
    <w:rsid w:val="004838AE"/>
    <w:rsid w:val="00485E3C"/>
    <w:rsid w:val="00486B09"/>
    <w:rsid w:val="004872CA"/>
    <w:rsid w:val="004926C6"/>
    <w:rsid w:val="00492735"/>
    <w:rsid w:val="00493FC2"/>
    <w:rsid w:val="00494FC9"/>
    <w:rsid w:val="00495C77"/>
    <w:rsid w:val="004A201B"/>
    <w:rsid w:val="004A2F76"/>
    <w:rsid w:val="004A4377"/>
    <w:rsid w:val="004A57EB"/>
    <w:rsid w:val="004A5824"/>
    <w:rsid w:val="004B0F93"/>
    <w:rsid w:val="004B1CAB"/>
    <w:rsid w:val="004B36ED"/>
    <w:rsid w:val="004B3D44"/>
    <w:rsid w:val="004B419C"/>
    <w:rsid w:val="004B5915"/>
    <w:rsid w:val="004B612E"/>
    <w:rsid w:val="004B623B"/>
    <w:rsid w:val="004B669A"/>
    <w:rsid w:val="004B785C"/>
    <w:rsid w:val="004C06C6"/>
    <w:rsid w:val="004C0A1E"/>
    <w:rsid w:val="004C15B8"/>
    <w:rsid w:val="004C1BAB"/>
    <w:rsid w:val="004C3E02"/>
    <w:rsid w:val="004C3E9C"/>
    <w:rsid w:val="004C422D"/>
    <w:rsid w:val="004C4CEB"/>
    <w:rsid w:val="004C5CF1"/>
    <w:rsid w:val="004C6902"/>
    <w:rsid w:val="004C690E"/>
    <w:rsid w:val="004C6D8E"/>
    <w:rsid w:val="004D000F"/>
    <w:rsid w:val="004D1798"/>
    <w:rsid w:val="004D27B6"/>
    <w:rsid w:val="004D40AF"/>
    <w:rsid w:val="004D4AE0"/>
    <w:rsid w:val="004D5B11"/>
    <w:rsid w:val="004D7BF4"/>
    <w:rsid w:val="004D7C92"/>
    <w:rsid w:val="004E0A5F"/>
    <w:rsid w:val="004E0E95"/>
    <w:rsid w:val="004E38B2"/>
    <w:rsid w:val="004E3936"/>
    <w:rsid w:val="004E57F7"/>
    <w:rsid w:val="004E5D9C"/>
    <w:rsid w:val="004E6B8E"/>
    <w:rsid w:val="004F0543"/>
    <w:rsid w:val="004F0FE2"/>
    <w:rsid w:val="004F114F"/>
    <w:rsid w:val="004F6A5C"/>
    <w:rsid w:val="004F7E96"/>
    <w:rsid w:val="00500755"/>
    <w:rsid w:val="00500F7A"/>
    <w:rsid w:val="005012AD"/>
    <w:rsid w:val="005027BB"/>
    <w:rsid w:val="005037E1"/>
    <w:rsid w:val="00503B5C"/>
    <w:rsid w:val="00503B96"/>
    <w:rsid w:val="0050456A"/>
    <w:rsid w:val="00505825"/>
    <w:rsid w:val="005068E1"/>
    <w:rsid w:val="005077C5"/>
    <w:rsid w:val="00510B3B"/>
    <w:rsid w:val="0051168A"/>
    <w:rsid w:val="005122F4"/>
    <w:rsid w:val="00512314"/>
    <w:rsid w:val="00512FEC"/>
    <w:rsid w:val="00514E36"/>
    <w:rsid w:val="0051561B"/>
    <w:rsid w:val="005156A6"/>
    <w:rsid w:val="00516393"/>
    <w:rsid w:val="005163CF"/>
    <w:rsid w:val="005168AE"/>
    <w:rsid w:val="00520B4F"/>
    <w:rsid w:val="005214B4"/>
    <w:rsid w:val="00521998"/>
    <w:rsid w:val="0052235A"/>
    <w:rsid w:val="00522927"/>
    <w:rsid w:val="00524AD7"/>
    <w:rsid w:val="00526CFF"/>
    <w:rsid w:val="005274F8"/>
    <w:rsid w:val="00530AF2"/>
    <w:rsid w:val="00531F39"/>
    <w:rsid w:val="005323B0"/>
    <w:rsid w:val="005326F8"/>
    <w:rsid w:val="005338DA"/>
    <w:rsid w:val="00533920"/>
    <w:rsid w:val="0053480E"/>
    <w:rsid w:val="00534845"/>
    <w:rsid w:val="00535324"/>
    <w:rsid w:val="0053558A"/>
    <w:rsid w:val="005371C4"/>
    <w:rsid w:val="005376B9"/>
    <w:rsid w:val="0054216F"/>
    <w:rsid w:val="00542B78"/>
    <w:rsid w:val="00542F18"/>
    <w:rsid w:val="00544853"/>
    <w:rsid w:val="005450B1"/>
    <w:rsid w:val="005450E2"/>
    <w:rsid w:val="00545AF3"/>
    <w:rsid w:val="005468BF"/>
    <w:rsid w:val="00546AC3"/>
    <w:rsid w:val="00546C80"/>
    <w:rsid w:val="00547131"/>
    <w:rsid w:val="00547A81"/>
    <w:rsid w:val="00550A85"/>
    <w:rsid w:val="00550F13"/>
    <w:rsid w:val="00552096"/>
    <w:rsid w:val="00552D03"/>
    <w:rsid w:val="00553D54"/>
    <w:rsid w:val="0055499E"/>
    <w:rsid w:val="00554FC3"/>
    <w:rsid w:val="00556275"/>
    <w:rsid w:val="005571D7"/>
    <w:rsid w:val="0055764E"/>
    <w:rsid w:val="00560528"/>
    <w:rsid w:val="00561923"/>
    <w:rsid w:val="0056310A"/>
    <w:rsid w:val="0056354C"/>
    <w:rsid w:val="005664C7"/>
    <w:rsid w:val="005709AD"/>
    <w:rsid w:val="00570C98"/>
    <w:rsid w:val="005710D3"/>
    <w:rsid w:val="0057185C"/>
    <w:rsid w:val="00571D59"/>
    <w:rsid w:val="00572E3E"/>
    <w:rsid w:val="0057420B"/>
    <w:rsid w:val="00580280"/>
    <w:rsid w:val="0058135A"/>
    <w:rsid w:val="00583FDC"/>
    <w:rsid w:val="00584058"/>
    <w:rsid w:val="00585571"/>
    <w:rsid w:val="00585B91"/>
    <w:rsid w:val="00586390"/>
    <w:rsid w:val="00586BF1"/>
    <w:rsid w:val="00590343"/>
    <w:rsid w:val="005903B6"/>
    <w:rsid w:val="005903E4"/>
    <w:rsid w:val="00594826"/>
    <w:rsid w:val="005950D6"/>
    <w:rsid w:val="0059751C"/>
    <w:rsid w:val="00597919"/>
    <w:rsid w:val="005A00A5"/>
    <w:rsid w:val="005A0685"/>
    <w:rsid w:val="005A0743"/>
    <w:rsid w:val="005A0B9F"/>
    <w:rsid w:val="005A3009"/>
    <w:rsid w:val="005A3668"/>
    <w:rsid w:val="005A5171"/>
    <w:rsid w:val="005A5614"/>
    <w:rsid w:val="005A5847"/>
    <w:rsid w:val="005A63D8"/>
    <w:rsid w:val="005A6F62"/>
    <w:rsid w:val="005A73D7"/>
    <w:rsid w:val="005A7DBE"/>
    <w:rsid w:val="005B149A"/>
    <w:rsid w:val="005B3606"/>
    <w:rsid w:val="005B49B6"/>
    <w:rsid w:val="005B7733"/>
    <w:rsid w:val="005B79C9"/>
    <w:rsid w:val="005B7A22"/>
    <w:rsid w:val="005C0602"/>
    <w:rsid w:val="005C0C9E"/>
    <w:rsid w:val="005C0CBB"/>
    <w:rsid w:val="005C2A8B"/>
    <w:rsid w:val="005C2E28"/>
    <w:rsid w:val="005C40C7"/>
    <w:rsid w:val="005C6022"/>
    <w:rsid w:val="005C6150"/>
    <w:rsid w:val="005C7021"/>
    <w:rsid w:val="005D097F"/>
    <w:rsid w:val="005D1D9F"/>
    <w:rsid w:val="005D42B4"/>
    <w:rsid w:val="005D4CF7"/>
    <w:rsid w:val="005D5347"/>
    <w:rsid w:val="005D570F"/>
    <w:rsid w:val="005D5CC5"/>
    <w:rsid w:val="005D5DB2"/>
    <w:rsid w:val="005D6732"/>
    <w:rsid w:val="005D787B"/>
    <w:rsid w:val="005E0745"/>
    <w:rsid w:val="005E12BE"/>
    <w:rsid w:val="005E3DF8"/>
    <w:rsid w:val="005E505E"/>
    <w:rsid w:val="005E5293"/>
    <w:rsid w:val="005F0215"/>
    <w:rsid w:val="005F1CD5"/>
    <w:rsid w:val="005F2EA8"/>
    <w:rsid w:val="005F3322"/>
    <w:rsid w:val="005F3751"/>
    <w:rsid w:val="005F3C9E"/>
    <w:rsid w:val="005F4136"/>
    <w:rsid w:val="005F446D"/>
    <w:rsid w:val="005F45EF"/>
    <w:rsid w:val="005F4A21"/>
    <w:rsid w:val="005F556D"/>
    <w:rsid w:val="005F5A76"/>
    <w:rsid w:val="005F64C6"/>
    <w:rsid w:val="005F69A2"/>
    <w:rsid w:val="005F77FC"/>
    <w:rsid w:val="006008F1"/>
    <w:rsid w:val="0060167E"/>
    <w:rsid w:val="00601735"/>
    <w:rsid w:val="0060244B"/>
    <w:rsid w:val="00602BD2"/>
    <w:rsid w:val="00605DAE"/>
    <w:rsid w:val="00607B21"/>
    <w:rsid w:val="006102CA"/>
    <w:rsid w:val="00610474"/>
    <w:rsid w:val="006111A3"/>
    <w:rsid w:val="00612A51"/>
    <w:rsid w:val="00613B8C"/>
    <w:rsid w:val="00613C47"/>
    <w:rsid w:val="006148AC"/>
    <w:rsid w:val="00615CA6"/>
    <w:rsid w:val="00616201"/>
    <w:rsid w:val="00616225"/>
    <w:rsid w:val="00616D92"/>
    <w:rsid w:val="00617A8B"/>
    <w:rsid w:val="00622610"/>
    <w:rsid w:val="00622FEA"/>
    <w:rsid w:val="00623CDF"/>
    <w:rsid w:val="00623DB1"/>
    <w:rsid w:val="006245F3"/>
    <w:rsid w:val="0062479D"/>
    <w:rsid w:val="00626D0A"/>
    <w:rsid w:val="00630C76"/>
    <w:rsid w:val="0063195B"/>
    <w:rsid w:val="006319CA"/>
    <w:rsid w:val="00631B5B"/>
    <w:rsid w:val="0063299D"/>
    <w:rsid w:val="006340E6"/>
    <w:rsid w:val="00634EC0"/>
    <w:rsid w:val="006353F7"/>
    <w:rsid w:val="0063627F"/>
    <w:rsid w:val="00637089"/>
    <w:rsid w:val="006370BA"/>
    <w:rsid w:val="00637A76"/>
    <w:rsid w:val="00642011"/>
    <w:rsid w:val="00642D72"/>
    <w:rsid w:val="00643D24"/>
    <w:rsid w:val="006443CB"/>
    <w:rsid w:val="00644F80"/>
    <w:rsid w:val="00645166"/>
    <w:rsid w:val="00645874"/>
    <w:rsid w:val="0064672C"/>
    <w:rsid w:val="0065074A"/>
    <w:rsid w:val="00651CD9"/>
    <w:rsid w:val="00652CF8"/>
    <w:rsid w:val="00652D1E"/>
    <w:rsid w:val="00653CFF"/>
    <w:rsid w:val="006558F8"/>
    <w:rsid w:val="0065716A"/>
    <w:rsid w:val="00661918"/>
    <w:rsid w:val="00662A5A"/>
    <w:rsid w:val="006653D7"/>
    <w:rsid w:val="00665F5E"/>
    <w:rsid w:val="006665BA"/>
    <w:rsid w:val="00666A4F"/>
    <w:rsid w:val="006703D9"/>
    <w:rsid w:val="00673C7C"/>
    <w:rsid w:val="00674523"/>
    <w:rsid w:val="00675828"/>
    <w:rsid w:val="00677A32"/>
    <w:rsid w:val="00680936"/>
    <w:rsid w:val="00680D8C"/>
    <w:rsid w:val="00681548"/>
    <w:rsid w:val="00682725"/>
    <w:rsid w:val="006855CD"/>
    <w:rsid w:val="00687AF8"/>
    <w:rsid w:val="0069128F"/>
    <w:rsid w:val="00692582"/>
    <w:rsid w:val="00693652"/>
    <w:rsid w:val="006939E7"/>
    <w:rsid w:val="00693D3E"/>
    <w:rsid w:val="006942F7"/>
    <w:rsid w:val="006A0277"/>
    <w:rsid w:val="006A1676"/>
    <w:rsid w:val="006A2150"/>
    <w:rsid w:val="006A241D"/>
    <w:rsid w:val="006A3288"/>
    <w:rsid w:val="006A43E6"/>
    <w:rsid w:val="006A52F2"/>
    <w:rsid w:val="006A6A5D"/>
    <w:rsid w:val="006A70BE"/>
    <w:rsid w:val="006B059F"/>
    <w:rsid w:val="006B0936"/>
    <w:rsid w:val="006B0A89"/>
    <w:rsid w:val="006B14F6"/>
    <w:rsid w:val="006B4547"/>
    <w:rsid w:val="006B6F32"/>
    <w:rsid w:val="006B7130"/>
    <w:rsid w:val="006C0271"/>
    <w:rsid w:val="006C411C"/>
    <w:rsid w:val="006C4150"/>
    <w:rsid w:val="006C5186"/>
    <w:rsid w:val="006C51DA"/>
    <w:rsid w:val="006C5683"/>
    <w:rsid w:val="006C5E33"/>
    <w:rsid w:val="006C5E48"/>
    <w:rsid w:val="006C6434"/>
    <w:rsid w:val="006C6CD8"/>
    <w:rsid w:val="006D013F"/>
    <w:rsid w:val="006D017F"/>
    <w:rsid w:val="006D087F"/>
    <w:rsid w:val="006D1D3F"/>
    <w:rsid w:val="006D20A9"/>
    <w:rsid w:val="006D20B4"/>
    <w:rsid w:val="006D253B"/>
    <w:rsid w:val="006D28FB"/>
    <w:rsid w:val="006D3000"/>
    <w:rsid w:val="006D4688"/>
    <w:rsid w:val="006D57CB"/>
    <w:rsid w:val="006D6CDD"/>
    <w:rsid w:val="006D6DC0"/>
    <w:rsid w:val="006D7AE7"/>
    <w:rsid w:val="006E044C"/>
    <w:rsid w:val="006E32B4"/>
    <w:rsid w:val="006E4238"/>
    <w:rsid w:val="006E7B97"/>
    <w:rsid w:val="006E7D23"/>
    <w:rsid w:val="006F16A9"/>
    <w:rsid w:val="006F42DE"/>
    <w:rsid w:val="006F62F4"/>
    <w:rsid w:val="006F6798"/>
    <w:rsid w:val="006F6D4C"/>
    <w:rsid w:val="006F6E67"/>
    <w:rsid w:val="006F7157"/>
    <w:rsid w:val="006F78C2"/>
    <w:rsid w:val="006F78E0"/>
    <w:rsid w:val="006F7950"/>
    <w:rsid w:val="007015D4"/>
    <w:rsid w:val="00701647"/>
    <w:rsid w:val="00701CF4"/>
    <w:rsid w:val="00702B1B"/>
    <w:rsid w:val="00704164"/>
    <w:rsid w:val="007066C5"/>
    <w:rsid w:val="00706A58"/>
    <w:rsid w:val="00706B9F"/>
    <w:rsid w:val="007110E1"/>
    <w:rsid w:val="00712FC5"/>
    <w:rsid w:val="00714394"/>
    <w:rsid w:val="0071571E"/>
    <w:rsid w:val="00716CA1"/>
    <w:rsid w:val="007202AD"/>
    <w:rsid w:val="00720EAA"/>
    <w:rsid w:val="00721F7E"/>
    <w:rsid w:val="00722E29"/>
    <w:rsid w:val="00724606"/>
    <w:rsid w:val="00724E85"/>
    <w:rsid w:val="007255BA"/>
    <w:rsid w:val="007256C9"/>
    <w:rsid w:val="0072591C"/>
    <w:rsid w:val="00726CF2"/>
    <w:rsid w:val="007271A7"/>
    <w:rsid w:val="00727583"/>
    <w:rsid w:val="00730073"/>
    <w:rsid w:val="00730DDD"/>
    <w:rsid w:val="00731DE8"/>
    <w:rsid w:val="007328F7"/>
    <w:rsid w:val="007344E1"/>
    <w:rsid w:val="00734887"/>
    <w:rsid w:val="007365B6"/>
    <w:rsid w:val="007401E2"/>
    <w:rsid w:val="007411E5"/>
    <w:rsid w:val="00746951"/>
    <w:rsid w:val="0074791E"/>
    <w:rsid w:val="0075115D"/>
    <w:rsid w:val="0075283C"/>
    <w:rsid w:val="00753890"/>
    <w:rsid w:val="00753BA9"/>
    <w:rsid w:val="00753FBA"/>
    <w:rsid w:val="007555DF"/>
    <w:rsid w:val="00755E75"/>
    <w:rsid w:val="00757BFB"/>
    <w:rsid w:val="007612DE"/>
    <w:rsid w:val="00761434"/>
    <w:rsid w:val="00761D52"/>
    <w:rsid w:val="00761FD5"/>
    <w:rsid w:val="007637D6"/>
    <w:rsid w:val="00765DD8"/>
    <w:rsid w:val="00765EE4"/>
    <w:rsid w:val="0076638C"/>
    <w:rsid w:val="007669D3"/>
    <w:rsid w:val="00766D36"/>
    <w:rsid w:val="007673C6"/>
    <w:rsid w:val="00767607"/>
    <w:rsid w:val="007704FE"/>
    <w:rsid w:val="007709CB"/>
    <w:rsid w:val="0077165F"/>
    <w:rsid w:val="00771850"/>
    <w:rsid w:val="0077195C"/>
    <w:rsid w:val="00773874"/>
    <w:rsid w:val="0077447E"/>
    <w:rsid w:val="00774582"/>
    <w:rsid w:val="0077476E"/>
    <w:rsid w:val="0077477A"/>
    <w:rsid w:val="007770B9"/>
    <w:rsid w:val="00780D88"/>
    <w:rsid w:val="0078363A"/>
    <w:rsid w:val="007840F3"/>
    <w:rsid w:val="0078429B"/>
    <w:rsid w:val="00785491"/>
    <w:rsid w:val="007858C0"/>
    <w:rsid w:val="00785C53"/>
    <w:rsid w:val="00785E6B"/>
    <w:rsid w:val="0078679A"/>
    <w:rsid w:val="00790739"/>
    <w:rsid w:val="00790D49"/>
    <w:rsid w:val="007911A8"/>
    <w:rsid w:val="00792447"/>
    <w:rsid w:val="00792D96"/>
    <w:rsid w:val="00792E30"/>
    <w:rsid w:val="007947B0"/>
    <w:rsid w:val="00794A05"/>
    <w:rsid w:val="0079694C"/>
    <w:rsid w:val="00796DBD"/>
    <w:rsid w:val="007A1DC1"/>
    <w:rsid w:val="007A3842"/>
    <w:rsid w:val="007A3977"/>
    <w:rsid w:val="007A4034"/>
    <w:rsid w:val="007A4750"/>
    <w:rsid w:val="007A4E17"/>
    <w:rsid w:val="007A641B"/>
    <w:rsid w:val="007A643A"/>
    <w:rsid w:val="007A7F6D"/>
    <w:rsid w:val="007B0FBD"/>
    <w:rsid w:val="007B1BAF"/>
    <w:rsid w:val="007B1FFC"/>
    <w:rsid w:val="007B2896"/>
    <w:rsid w:val="007B2CDD"/>
    <w:rsid w:val="007B2E7D"/>
    <w:rsid w:val="007B35F7"/>
    <w:rsid w:val="007B3699"/>
    <w:rsid w:val="007B41D6"/>
    <w:rsid w:val="007B4F72"/>
    <w:rsid w:val="007B7A4A"/>
    <w:rsid w:val="007C0E04"/>
    <w:rsid w:val="007C2827"/>
    <w:rsid w:val="007C3858"/>
    <w:rsid w:val="007C3A26"/>
    <w:rsid w:val="007C61FA"/>
    <w:rsid w:val="007C6333"/>
    <w:rsid w:val="007C6897"/>
    <w:rsid w:val="007C74E5"/>
    <w:rsid w:val="007C7B1C"/>
    <w:rsid w:val="007D0E43"/>
    <w:rsid w:val="007D117C"/>
    <w:rsid w:val="007D13E7"/>
    <w:rsid w:val="007D143E"/>
    <w:rsid w:val="007D1D08"/>
    <w:rsid w:val="007D1E37"/>
    <w:rsid w:val="007D3D9D"/>
    <w:rsid w:val="007D563E"/>
    <w:rsid w:val="007D5FC1"/>
    <w:rsid w:val="007D715A"/>
    <w:rsid w:val="007E0E9E"/>
    <w:rsid w:val="007E21FB"/>
    <w:rsid w:val="007E2E52"/>
    <w:rsid w:val="007E3953"/>
    <w:rsid w:val="007E420B"/>
    <w:rsid w:val="007E423C"/>
    <w:rsid w:val="007E4932"/>
    <w:rsid w:val="007E502C"/>
    <w:rsid w:val="007E5BD7"/>
    <w:rsid w:val="007E6023"/>
    <w:rsid w:val="007E75F0"/>
    <w:rsid w:val="007E7968"/>
    <w:rsid w:val="007F013A"/>
    <w:rsid w:val="007F2D90"/>
    <w:rsid w:val="007F3745"/>
    <w:rsid w:val="007F4F82"/>
    <w:rsid w:val="00801CA0"/>
    <w:rsid w:val="0080421E"/>
    <w:rsid w:val="0080444B"/>
    <w:rsid w:val="00804653"/>
    <w:rsid w:val="008066F8"/>
    <w:rsid w:val="00806A84"/>
    <w:rsid w:val="00807805"/>
    <w:rsid w:val="00807C6C"/>
    <w:rsid w:val="00813341"/>
    <w:rsid w:val="0081340B"/>
    <w:rsid w:val="00813AB2"/>
    <w:rsid w:val="00816C39"/>
    <w:rsid w:val="00817BB4"/>
    <w:rsid w:val="0082078F"/>
    <w:rsid w:val="00821021"/>
    <w:rsid w:val="008214BB"/>
    <w:rsid w:val="00821609"/>
    <w:rsid w:val="00821B58"/>
    <w:rsid w:val="00822D4E"/>
    <w:rsid w:val="00822E46"/>
    <w:rsid w:val="00823B4E"/>
    <w:rsid w:val="008247F1"/>
    <w:rsid w:val="008249B0"/>
    <w:rsid w:val="008268A1"/>
    <w:rsid w:val="00826D8D"/>
    <w:rsid w:val="00826F4C"/>
    <w:rsid w:val="00830A24"/>
    <w:rsid w:val="00832596"/>
    <w:rsid w:val="00833014"/>
    <w:rsid w:val="008377DA"/>
    <w:rsid w:val="0084080A"/>
    <w:rsid w:val="00840D45"/>
    <w:rsid w:val="008417D8"/>
    <w:rsid w:val="008429BA"/>
    <w:rsid w:val="00842A00"/>
    <w:rsid w:val="00842E0D"/>
    <w:rsid w:val="0084305F"/>
    <w:rsid w:val="00844959"/>
    <w:rsid w:val="00845810"/>
    <w:rsid w:val="00845A15"/>
    <w:rsid w:val="0084632F"/>
    <w:rsid w:val="0084771C"/>
    <w:rsid w:val="008503E6"/>
    <w:rsid w:val="00852A1F"/>
    <w:rsid w:val="00853729"/>
    <w:rsid w:val="00853F98"/>
    <w:rsid w:val="00855B06"/>
    <w:rsid w:val="00857D29"/>
    <w:rsid w:val="008629A8"/>
    <w:rsid w:val="00862DB5"/>
    <w:rsid w:val="0086600E"/>
    <w:rsid w:val="0086605D"/>
    <w:rsid w:val="0087026D"/>
    <w:rsid w:val="00870CB6"/>
    <w:rsid w:val="00873FEA"/>
    <w:rsid w:val="0087419B"/>
    <w:rsid w:val="00874592"/>
    <w:rsid w:val="008807EE"/>
    <w:rsid w:val="00880C81"/>
    <w:rsid w:val="0088164D"/>
    <w:rsid w:val="008818F6"/>
    <w:rsid w:val="0088398E"/>
    <w:rsid w:val="00884C0D"/>
    <w:rsid w:val="00885471"/>
    <w:rsid w:val="00885E38"/>
    <w:rsid w:val="0088649B"/>
    <w:rsid w:val="00887E02"/>
    <w:rsid w:val="008905E5"/>
    <w:rsid w:val="00890711"/>
    <w:rsid w:val="008909F3"/>
    <w:rsid w:val="00891CCE"/>
    <w:rsid w:val="00893479"/>
    <w:rsid w:val="0089696E"/>
    <w:rsid w:val="00896C3D"/>
    <w:rsid w:val="00896E9D"/>
    <w:rsid w:val="00897BE6"/>
    <w:rsid w:val="008A1C47"/>
    <w:rsid w:val="008A2EA0"/>
    <w:rsid w:val="008A4BB4"/>
    <w:rsid w:val="008A5290"/>
    <w:rsid w:val="008A593A"/>
    <w:rsid w:val="008A6C5A"/>
    <w:rsid w:val="008B0EAD"/>
    <w:rsid w:val="008B1718"/>
    <w:rsid w:val="008B2DF3"/>
    <w:rsid w:val="008B3403"/>
    <w:rsid w:val="008B376A"/>
    <w:rsid w:val="008B39BF"/>
    <w:rsid w:val="008B3F57"/>
    <w:rsid w:val="008B40F0"/>
    <w:rsid w:val="008B49BE"/>
    <w:rsid w:val="008B5559"/>
    <w:rsid w:val="008B7220"/>
    <w:rsid w:val="008C031A"/>
    <w:rsid w:val="008C08A5"/>
    <w:rsid w:val="008C3290"/>
    <w:rsid w:val="008C36E9"/>
    <w:rsid w:val="008C479C"/>
    <w:rsid w:val="008C5D3D"/>
    <w:rsid w:val="008C64E3"/>
    <w:rsid w:val="008C661F"/>
    <w:rsid w:val="008C6D2C"/>
    <w:rsid w:val="008C7883"/>
    <w:rsid w:val="008D044B"/>
    <w:rsid w:val="008D0D1E"/>
    <w:rsid w:val="008D21EE"/>
    <w:rsid w:val="008D571F"/>
    <w:rsid w:val="008D5722"/>
    <w:rsid w:val="008D6840"/>
    <w:rsid w:val="008D704D"/>
    <w:rsid w:val="008E1E54"/>
    <w:rsid w:val="008E3C88"/>
    <w:rsid w:val="008E4592"/>
    <w:rsid w:val="008E67B2"/>
    <w:rsid w:val="008E6AB8"/>
    <w:rsid w:val="008E78F2"/>
    <w:rsid w:val="008E792D"/>
    <w:rsid w:val="008F022C"/>
    <w:rsid w:val="008F0E05"/>
    <w:rsid w:val="008F1011"/>
    <w:rsid w:val="008F141E"/>
    <w:rsid w:val="008F1D05"/>
    <w:rsid w:val="008F7380"/>
    <w:rsid w:val="008F75B3"/>
    <w:rsid w:val="00903C61"/>
    <w:rsid w:val="00904252"/>
    <w:rsid w:val="00906619"/>
    <w:rsid w:val="00907B8B"/>
    <w:rsid w:val="0091350B"/>
    <w:rsid w:val="00915CE3"/>
    <w:rsid w:val="00916186"/>
    <w:rsid w:val="00917887"/>
    <w:rsid w:val="009207DB"/>
    <w:rsid w:val="00921632"/>
    <w:rsid w:val="00922024"/>
    <w:rsid w:val="00922AF6"/>
    <w:rsid w:val="00922B10"/>
    <w:rsid w:val="0092539A"/>
    <w:rsid w:val="00925501"/>
    <w:rsid w:val="00925E32"/>
    <w:rsid w:val="00926982"/>
    <w:rsid w:val="009270C4"/>
    <w:rsid w:val="009276A7"/>
    <w:rsid w:val="00927DCE"/>
    <w:rsid w:val="00931B3D"/>
    <w:rsid w:val="00932196"/>
    <w:rsid w:val="00934FA8"/>
    <w:rsid w:val="00935071"/>
    <w:rsid w:val="00936535"/>
    <w:rsid w:val="00936669"/>
    <w:rsid w:val="0093740F"/>
    <w:rsid w:val="00937B4A"/>
    <w:rsid w:val="00937C1D"/>
    <w:rsid w:val="00940FC3"/>
    <w:rsid w:val="0094131D"/>
    <w:rsid w:val="009418AB"/>
    <w:rsid w:val="00942120"/>
    <w:rsid w:val="00942316"/>
    <w:rsid w:val="009425F7"/>
    <w:rsid w:val="00942AB2"/>
    <w:rsid w:val="00942E52"/>
    <w:rsid w:val="00943408"/>
    <w:rsid w:val="00943563"/>
    <w:rsid w:val="00943FD1"/>
    <w:rsid w:val="00944035"/>
    <w:rsid w:val="00944BC7"/>
    <w:rsid w:val="00944BF0"/>
    <w:rsid w:val="0094523A"/>
    <w:rsid w:val="00946136"/>
    <w:rsid w:val="00946C0E"/>
    <w:rsid w:val="00947247"/>
    <w:rsid w:val="00951C0F"/>
    <w:rsid w:val="009532DB"/>
    <w:rsid w:val="00954065"/>
    <w:rsid w:val="00954282"/>
    <w:rsid w:val="00954427"/>
    <w:rsid w:val="00954F10"/>
    <w:rsid w:val="00955F46"/>
    <w:rsid w:val="00956081"/>
    <w:rsid w:val="00961EFB"/>
    <w:rsid w:val="00964567"/>
    <w:rsid w:val="0096797D"/>
    <w:rsid w:val="009700FB"/>
    <w:rsid w:val="0097082C"/>
    <w:rsid w:val="00973179"/>
    <w:rsid w:val="00975595"/>
    <w:rsid w:val="00975C75"/>
    <w:rsid w:val="009761DE"/>
    <w:rsid w:val="00976862"/>
    <w:rsid w:val="00977D14"/>
    <w:rsid w:val="0098177A"/>
    <w:rsid w:val="00983EFD"/>
    <w:rsid w:val="00985A40"/>
    <w:rsid w:val="00986257"/>
    <w:rsid w:val="00986861"/>
    <w:rsid w:val="00987BF5"/>
    <w:rsid w:val="00987CBC"/>
    <w:rsid w:val="009906E3"/>
    <w:rsid w:val="00990904"/>
    <w:rsid w:val="009949B8"/>
    <w:rsid w:val="00996326"/>
    <w:rsid w:val="00996546"/>
    <w:rsid w:val="009A0091"/>
    <w:rsid w:val="009A3567"/>
    <w:rsid w:val="009A44E8"/>
    <w:rsid w:val="009A4F69"/>
    <w:rsid w:val="009A52F9"/>
    <w:rsid w:val="009A67D6"/>
    <w:rsid w:val="009A775A"/>
    <w:rsid w:val="009B1DA5"/>
    <w:rsid w:val="009B26E3"/>
    <w:rsid w:val="009B28FD"/>
    <w:rsid w:val="009B2AD6"/>
    <w:rsid w:val="009B3329"/>
    <w:rsid w:val="009B41D4"/>
    <w:rsid w:val="009B5594"/>
    <w:rsid w:val="009B55BE"/>
    <w:rsid w:val="009B5AED"/>
    <w:rsid w:val="009B69DF"/>
    <w:rsid w:val="009B729E"/>
    <w:rsid w:val="009B7498"/>
    <w:rsid w:val="009B7ED4"/>
    <w:rsid w:val="009C0D85"/>
    <w:rsid w:val="009C2566"/>
    <w:rsid w:val="009C3D84"/>
    <w:rsid w:val="009C6081"/>
    <w:rsid w:val="009C6C6C"/>
    <w:rsid w:val="009C7B1D"/>
    <w:rsid w:val="009D03F1"/>
    <w:rsid w:val="009D1CF4"/>
    <w:rsid w:val="009D2CCD"/>
    <w:rsid w:val="009D2FC2"/>
    <w:rsid w:val="009D380F"/>
    <w:rsid w:val="009D3818"/>
    <w:rsid w:val="009D5001"/>
    <w:rsid w:val="009D57A7"/>
    <w:rsid w:val="009D6D64"/>
    <w:rsid w:val="009E0D0E"/>
    <w:rsid w:val="009E15B0"/>
    <w:rsid w:val="009E1607"/>
    <w:rsid w:val="009E2A66"/>
    <w:rsid w:val="009E366E"/>
    <w:rsid w:val="009E37D3"/>
    <w:rsid w:val="009E6322"/>
    <w:rsid w:val="009E6DD0"/>
    <w:rsid w:val="009E6ED8"/>
    <w:rsid w:val="009F0861"/>
    <w:rsid w:val="009F0BD9"/>
    <w:rsid w:val="009F1F47"/>
    <w:rsid w:val="009F1FD9"/>
    <w:rsid w:val="009F20B4"/>
    <w:rsid w:val="009F33FA"/>
    <w:rsid w:val="009F3645"/>
    <w:rsid w:val="009F42F3"/>
    <w:rsid w:val="009F4799"/>
    <w:rsid w:val="009F6582"/>
    <w:rsid w:val="00A00DC0"/>
    <w:rsid w:val="00A01C1F"/>
    <w:rsid w:val="00A01C98"/>
    <w:rsid w:val="00A03525"/>
    <w:rsid w:val="00A04857"/>
    <w:rsid w:val="00A05ACF"/>
    <w:rsid w:val="00A06A54"/>
    <w:rsid w:val="00A07226"/>
    <w:rsid w:val="00A10049"/>
    <w:rsid w:val="00A10423"/>
    <w:rsid w:val="00A11FA3"/>
    <w:rsid w:val="00A1260D"/>
    <w:rsid w:val="00A13518"/>
    <w:rsid w:val="00A137EE"/>
    <w:rsid w:val="00A13844"/>
    <w:rsid w:val="00A13D35"/>
    <w:rsid w:val="00A1418D"/>
    <w:rsid w:val="00A14DF0"/>
    <w:rsid w:val="00A15A52"/>
    <w:rsid w:val="00A204F0"/>
    <w:rsid w:val="00A20A26"/>
    <w:rsid w:val="00A23645"/>
    <w:rsid w:val="00A23C05"/>
    <w:rsid w:val="00A266C7"/>
    <w:rsid w:val="00A27A71"/>
    <w:rsid w:val="00A3029C"/>
    <w:rsid w:val="00A30AF2"/>
    <w:rsid w:val="00A32211"/>
    <w:rsid w:val="00A34114"/>
    <w:rsid w:val="00A34BEA"/>
    <w:rsid w:val="00A34C81"/>
    <w:rsid w:val="00A34E19"/>
    <w:rsid w:val="00A36BD5"/>
    <w:rsid w:val="00A36FD9"/>
    <w:rsid w:val="00A40D0C"/>
    <w:rsid w:val="00A41302"/>
    <w:rsid w:val="00A41C59"/>
    <w:rsid w:val="00A41C63"/>
    <w:rsid w:val="00A433F5"/>
    <w:rsid w:val="00A44E33"/>
    <w:rsid w:val="00A464A2"/>
    <w:rsid w:val="00A47029"/>
    <w:rsid w:val="00A50299"/>
    <w:rsid w:val="00A51E24"/>
    <w:rsid w:val="00A53542"/>
    <w:rsid w:val="00A536D5"/>
    <w:rsid w:val="00A5510E"/>
    <w:rsid w:val="00A552C4"/>
    <w:rsid w:val="00A559F4"/>
    <w:rsid w:val="00A56547"/>
    <w:rsid w:val="00A570E0"/>
    <w:rsid w:val="00A57610"/>
    <w:rsid w:val="00A57D14"/>
    <w:rsid w:val="00A606A0"/>
    <w:rsid w:val="00A61263"/>
    <w:rsid w:val="00A614AD"/>
    <w:rsid w:val="00A61886"/>
    <w:rsid w:val="00A6196D"/>
    <w:rsid w:val="00A61C42"/>
    <w:rsid w:val="00A62FC9"/>
    <w:rsid w:val="00A63706"/>
    <w:rsid w:val="00A63D89"/>
    <w:rsid w:val="00A64D90"/>
    <w:rsid w:val="00A65DF7"/>
    <w:rsid w:val="00A66E04"/>
    <w:rsid w:val="00A671B3"/>
    <w:rsid w:val="00A67E84"/>
    <w:rsid w:val="00A71367"/>
    <w:rsid w:val="00A73642"/>
    <w:rsid w:val="00A7423C"/>
    <w:rsid w:val="00A74682"/>
    <w:rsid w:val="00A7588B"/>
    <w:rsid w:val="00A76063"/>
    <w:rsid w:val="00A771BF"/>
    <w:rsid w:val="00A800D1"/>
    <w:rsid w:val="00A81953"/>
    <w:rsid w:val="00A839E4"/>
    <w:rsid w:val="00A83F71"/>
    <w:rsid w:val="00A84AE2"/>
    <w:rsid w:val="00A84D78"/>
    <w:rsid w:val="00A85ADA"/>
    <w:rsid w:val="00A861F3"/>
    <w:rsid w:val="00A866B0"/>
    <w:rsid w:val="00A90B1F"/>
    <w:rsid w:val="00A90DB1"/>
    <w:rsid w:val="00A90EAC"/>
    <w:rsid w:val="00A9147B"/>
    <w:rsid w:val="00A91BA8"/>
    <w:rsid w:val="00A91EF1"/>
    <w:rsid w:val="00A91EF2"/>
    <w:rsid w:val="00A9325C"/>
    <w:rsid w:val="00A9390E"/>
    <w:rsid w:val="00A94171"/>
    <w:rsid w:val="00A94A9D"/>
    <w:rsid w:val="00A94FD5"/>
    <w:rsid w:val="00A95969"/>
    <w:rsid w:val="00A96FC6"/>
    <w:rsid w:val="00A971D5"/>
    <w:rsid w:val="00A97B61"/>
    <w:rsid w:val="00AA01DA"/>
    <w:rsid w:val="00AA01F2"/>
    <w:rsid w:val="00AA0F42"/>
    <w:rsid w:val="00AA101F"/>
    <w:rsid w:val="00AA170C"/>
    <w:rsid w:val="00AA1D97"/>
    <w:rsid w:val="00AA450C"/>
    <w:rsid w:val="00AA50F5"/>
    <w:rsid w:val="00AA587A"/>
    <w:rsid w:val="00AA68C6"/>
    <w:rsid w:val="00AA6FA7"/>
    <w:rsid w:val="00AA7247"/>
    <w:rsid w:val="00AB0CBF"/>
    <w:rsid w:val="00AB1287"/>
    <w:rsid w:val="00AB1CE8"/>
    <w:rsid w:val="00AB4C7E"/>
    <w:rsid w:val="00AB5442"/>
    <w:rsid w:val="00AB5846"/>
    <w:rsid w:val="00AB6D2A"/>
    <w:rsid w:val="00AB6DFC"/>
    <w:rsid w:val="00AB6F7D"/>
    <w:rsid w:val="00AB7706"/>
    <w:rsid w:val="00AC3DB7"/>
    <w:rsid w:val="00AC57D2"/>
    <w:rsid w:val="00AC7899"/>
    <w:rsid w:val="00AD27FC"/>
    <w:rsid w:val="00AD3229"/>
    <w:rsid w:val="00AD4152"/>
    <w:rsid w:val="00AD574A"/>
    <w:rsid w:val="00AD752F"/>
    <w:rsid w:val="00AD7C61"/>
    <w:rsid w:val="00AE041D"/>
    <w:rsid w:val="00AE18CE"/>
    <w:rsid w:val="00AE199A"/>
    <w:rsid w:val="00AE238D"/>
    <w:rsid w:val="00AE23C2"/>
    <w:rsid w:val="00AE2639"/>
    <w:rsid w:val="00AE2D01"/>
    <w:rsid w:val="00AE3E7B"/>
    <w:rsid w:val="00AE55BC"/>
    <w:rsid w:val="00AE572C"/>
    <w:rsid w:val="00AE686D"/>
    <w:rsid w:val="00AE6B27"/>
    <w:rsid w:val="00AF0B16"/>
    <w:rsid w:val="00AF0F96"/>
    <w:rsid w:val="00AF21D7"/>
    <w:rsid w:val="00AF269D"/>
    <w:rsid w:val="00AF28EB"/>
    <w:rsid w:val="00AF36B6"/>
    <w:rsid w:val="00AF6A62"/>
    <w:rsid w:val="00B00085"/>
    <w:rsid w:val="00B00ED5"/>
    <w:rsid w:val="00B01589"/>
    <w:rsid w:val="00B02BF0"/>
    <w:rsid w:val="00B02EEE"/>
    <w:rsid w:val="00B03AB4"/>
    <w:rsid w:val="00B04BED"/>
    <w:rsid w:val="00B04D08"/>
    <w:rsid w:val="00B0560B"/>
    <w:rsid w:val="00B05B91"/>
    <w:rsid w:val="00B06F22"/>
    <w:rsid w:val="00B07625"/>
    <w:rsid w:val="00B077CC"/>
    <w:rsid w:val="00B12FD0"/>
    <w:rsid w:val="00B1482F"/>
    <w:rsid w:val="00B14864"/>
    <w:rsid w:val="00B159EB"/>
    <w:rsid w:val="00B15A4C"/>
    <w:rsid w:val="00B15BB2"/>
    <w:rsid w:val="00B16653"/>
    <w:rsid w:val="00B16E2D"/>
    <w:rsid w:val="00B17351"/>
    <w:rsid w:val="00B229BE"/>
    <w:rsid w:val="00B244A7"/>
    <w:rsid w:val="00B25A5D"/>
    <w:rsid w:val="00B262A8"/>
    <w:rsid w:val="00B2658F"/>
    <w:rsid w:val="00B27A6D"/>
    <w:rsid w:val="00B331E3"/>
    <w:rsid w:val="00B34C4E"/>
    <w:rsid w:val="00B376F9"/>
    <w:rsid w:val="00B37A87"/>
    <w:rsid w:val="00B41410"/>
    <w:rsid w:val="00B42C20"/>
    <w:rsid w:val="00B42D9A"/>
    <w:rsid w:val="00B43CED"/>
    <w:rsid w:val="00B4469E"/>
    <w:rsid w:val="00B448BB"/>
    <w:rsid w:val="00B45928"/>
    <w:rsid w:val="00B459A7"/>
    <w:rsid w:val="00B472E6"/>
    <w:rsid w:val="00B47847"/>
    <w:rsid w:val="00B50E23"/>
    <w:rsid w:val="00B51CE1"/>
    <w:rsid w:val="00B539EB"/>
    <w:rsid w:val="00B53F07"/>
    <w:rsid w:val="00B5495B"/>
    <w:rsid w:val="00B54B3D"/>
    <w:rsid w:val="00B55424"/>
    <w:rsid w:val="00B562E6"/>
    <w:rsid w:val="00B564E9"/>
    <w:rsid w:val="00B576E1"/>
    <w:rsid w:val="00B57D00"/>
    <w:rsid w:val="00B6004E"/>
    <w:rsid w:val="00B608F1"/>
    <w:rsid w:val="00B60F79"/>
    <w:rsid w:val="00B61B49"/>
    <w:rsid w:val="00B63B4A"/>
    <w:rsid w:val="00B644C4"/>
    <w:rsid w:val="00B64778"/>
    <w:rsid w:val="00B673CA"/>
    <w:rsid w:val="00B6741B"/>
    <w:rsid w:val="00B6753E"/>
    <w:rsid w:val="00B705B4"/>
    <w:rsid w:val="00B7117A"/>
    <w:rsid w:val="00B72053"/>
    <w:rsid w:val="00B728C2"/>
    <w:rsid w:val="00B73FE2"/>
    <w:rsid w:val="00B7471D"/>
    <w:rsid w:val="00B75D3F"/>
    <w:rsid w:val="00B765AE"/>
    <w:rsid w:val="00B76B83"/>
    <w:rsid w:val="00B77723"/>
    <w:rsid w:val="00B815D3"/>
    <w:rsid w:val="00B83476"/>
    <w:rsid w:val="00B843A1"/>
    <w:rsid w:val="00B8748B"/>
    <w:rsid w:val="00B906A7"/>
    <w:rsid w:val="00B91818"/>
    <w:rsid w:val="00B93170"/>
    <w:rsid w:val="00B94BE5"/>
    <w:rsid w:val="00BA075F"/>
    <w:rsid w:val="00BA0A76"/>
    <w:rsid w:val="00BA0FA7"/>
    <w:rsid w:val="00BA10CE"/>
    <w:rsid w:val="00BA29AF"/>
    <w:rsid w:val="00BA3B2F"/>
    <w:rsid w:val="00BA41A0"/>
    <w:rsid w:val="00BA59BA"/>
    <w:rsid w:val="00BA6AEB"/>
    <w:rsid w:val="00BA73DE"/>
    <w:rsid w:val="00BB0423"/>
    <w:rsid w:val="00BB1613"/>
    <w:rsid w:val="00BB1F1F"/>
    <w:rsid w:val="00BB3396"/>
    <w:rsid w:val="00BB53D3"/>
    <w:rsid w:val="00BB6593"/>
    <w:rsid w:val="00BB6ECF"/>
    <w:rsid w:val="00BB74B3"/>
    <w:rsid w:val="00BB777A"/>
    <w:rsid w:val="00BC1765"/>
    <w:rsid w:val="00BC26DB"/>
    <w:rsid w:val="00BC2B2C"/>
    <w:rsid w:val="00BC4572"/>
    <w:rsid w:val="00BC47D8"/>
    <w:rsid w:val="00BC4B86"/>
    <w:rsid w:val="00BC5454"/>
    <w:rsid w:val="00BD06C3"/>
    <w:rsid w:val="00BD16D1"/>
    <w:rsid w:val="00BD1C38"/>
    <w:rsid w:val="00BD219A"/>
    <w:rsid w:val="00BD2539"/>
    <w:rsid w:val="00BD2C42"/>
    <w:rsid w:val="00BD4A96"/>
    <w:rsid w:val="00BD5BB1"/>
    <w:rsid w:val="00BD65E1"/>
    <w:rsid w:val="00BD6EF9"/>
    <w:rsid w:val="00BD7037"/>
    <w:rsid w:val="00BD754C"/>
    <w:rsid w:val="00BD7746"/>
    <w:rsid w:val="00BE07A6"/>
    <w:rsid w:val="00BE0F79"/>
    <w:rsid w:val="00BE1034"/>
    <w:rsid w:val="00BE11CE"/>
    <w:rsid w:val="00BE143A"/>
    <w:rsid w:val="00BE29EE"/>
    <w:rsid w:val="00BE2AB1"/>
    <w:rsid w:val="00BE72FD"/>
    <w:rsid w:val="00BE786F"/>
    <w:rsid w:val="00BF0E99"/>
    <w:rsid w:val="00BF1728"/>
    <w:rsid w:val="00BF1EF8"/>
    <w:rsid w:val="00BF21DE"/>
    <w:rsid w:val="00BF2DE5"/>
    <w:rsid w:val="00BF4C49"/>
    <w:rsid w:val="00BF6338"/>
    <w:rsid w:val="00BF6D56"/>
    <w:rsid w:val="00C00C7E"/>
    <w:rsid w:val="00C00D03"/>
    <w:rsid w:val="00C01DFC"/>
    <w:rsid w:val="00C0282B"/>
    <w:rsid w:val="00C044D2"/>
    <w:rsid w:val="00C050A6"/>
    <w:rsid w:val="00C067E0"/>
    <w:rsid w:val="00C069E8"/>
    <w:rsid w:val="00C078F8"/>
    <w:rsid w:val="00C079EA"/>
    <w:rsid w:val="00C07CDE"/>
    <w:rsid w:val="00C1025D"/>
    <w:rsid w:val="00C1144C"/>
    <w:rsid w:val="00C1283E"/>
    <w:rsid w:val="00C12CC9"/>
    <w:rsid w:val="00C12D93"/>
    <w:rsid w:val="00C12EE2"/>
    <w:rsid w:val="00C13419"/>
    <w:rsid w:val="00C139DE"/>
    <w:rsid w:val="00C13B55"/>
    <w:rsid w:val="00C206F8"/>
    <w:rsid w:val="00C21644"/>
    <w:rsid w:val="00C21A06"/>
    <w:rsid w:val="00C23520"/>
    <w:rsid w:val="00C24DA9"/>
    <w:rsid w:val="00C25082"/>
    <w:rsid w:val="00C25E6A"/>
    <w:rsid w:val="00C25E7D"/>
    <w:rsid w:val="00C265D4"/>
    <w:rsid w:val="00C275FC"/>
    <w:rsid w:val="00C30D84"/>
    <w:rsid w:val="00C3160C"/>
    <w:rsid w:val="00C317A7"/>
    <w:rsid w:val="00C32CA1"/>
    <w:rsid w:val="00C33AEC"/>
    <w:rsid w:val="00C33BC0"/>
    <w:rsid w:val="00C33F59"/>
    <w:rsid w:val="00C34536"/>
    <w:rsid w:val="00C37BAC"/>
    <w:rsid w:val="00C410BF"/>
    <w:rsid w:val="00C410D2"/>
    <w:rsid w:val="00C42A78"/>
    <w:rsid w:val="00C437D6"/>
    <w:rsid w:val="00C43BCF"/>
    <w:rsid w:val="00C450A4"/>
    <w:rsid w:val="00C45350"/>
    <w:rsid w:val="00C45754"/>
    <w:rsid w:val="00C45FAB"/>
    <w:rsid w:val="00C4601D"/>
    <w:rsid w:val="00C47478"/>
    <w:rsid w:val="00C500FF"/>
    <w:rsid w:val="00C528F5"/>
    <w:rsid w:val="00C53EE2"/>
    <w:rsid w:val="00C54473"/>
    <w:rsid w:val="00C55B38"/>
    <w:rsid w:val="00C55D94"/>
    <w:rsid w:val="00C56734"/>
    <w:rsid w:val="00C57582"/>
    <w:rsid w:val="00C608EF"/>
    <w:rsid w:val="00C612BB"/>
    <w:rsid w:val="00C612BF"/>
    <w:rsid w:val="00C614E0"/>
    <w:rsid w:val="00C61AEB"/>
    <w:rsid w:val="00C6207E"/>
    <w:rsid w:val="00C64FAE"/>
    <w:rsid w:val="00C66344"/>
    <w:rsid w:val="00C674F7"/>
    <w:rsid w:val="00C70244"/>
    <w:rsid w:val="00C70D02"/>
    <w:rsid w:val="00C71735"/>
    <w:rsid w:val="00C717CD"/>
    <w:rsid w:val="00C71E7A"/>
    <w:rsid w:val="00C745D7"/>
    <w:rsid w:val="00C74B2C"/>
    <w:rsid w:val="00C755C8"/>
    <w:rsid w:val="00C76260"/>
    <w:rsid w:val="00C763A0"/>
    <w:rsid w:val="00C76548"/>
    <w:rsid w:val="00C7702A"/>
    <w:rsid w:val="00C773C8"/>
    <w:rsid w:val="00C80A25"/>
    <w:rsid w:val="00C81DF7"/>
    <w:rsid w:val="00C82930"/>
    <w:rsid w:val="00C830D2"/>
    <w:rsid w:val="00C83FBD"/>
    <w:rsid w:val="00C842DA"/>
    <w:rsid w:val="00C852A5"/>
    <w:rsid w:val="00C8531E"/>
    <w:rsid w:val="00C85B6C"/>
    <w:rsid w:val="00C86BFE"/>
    <w:rsid w:val="00C86D8A"/>
    <w:rsid w:val="00C900B0"/>
    <w:rsid w:val="00C90231"/>
    <w:rsid w:val="00C90452"/>
    <w:rsid w:val="00C9080B"/>
    <w:rsid w:val="00C90EF9"/>
    <w:rsid w:val="00C92714"/>
    <w:rsid w:val="00C92949"/>
    <w:rsid w:val="00C9312F"/>
    <w:rsid w:val="00C93530"/>
    <w:rsid w:val="00C941A5"/>
    <w:rsid w:val="00C94AD2"/>
    <w:rsid w:val="00C95ED6"/>
    <w:rsid w:val="00CA089C"/>
    <w:rsid w:val="00CA1FB0"/>
    <w:rsid w:val="00CA2367"/>
    <w:rsid w:val="00CA24D1"/>
    <w:rsid w:val="00CA39CC"/>
    <w:rsid w:val="00CA415D"/>
    <w:rsid w:val="00CA4608"/>
    <w:rsid w:val="00CA4743"/>
    <w:rsid w:val="00CA52BD"/>
    <w:rsid w:val="00CA5D4C"/>
    <w:rsid w:val="00CA60C9"/>
    <w:rsid w:val="00CA735E"/>
    <w:rsid w:val="00CA73DC"/>
    <w:rsid w:val="00CA7AB3"/>
    <w:rsid w:val="00CA7BB3"/>
    <w:rsid w:val="00CA7CD5"/>
    <w:rsid w:val="00CB138F"/>
    <w:rsid w:val="00CB13E0"/>
    <w:rsid w:val="00CB23B4"/>
    <w:rsid w:val="00CB254E"/>
    <w:rsid w:val="00CB2707"/>
    <w:rsid w:val="00CB2A2F"/>
    <w:rsid w:val="00CB48BE"/>
    <w:rsid w:val="00CB5944"/>
    <w:rsid w:val="00CB5B41"/>
    <w:rsid w:val="00CB6209"/>
    <w:rsid w:val="00CB76B8"/>
    <w:rsid w:val="00CB7703"/>
    <w:rsid w:val="00CB783B"/>
    <w:rsid w:val="00CC0D0F"/>
    <w:rsid w:val="00CC2803"/>
    <w:rsid w:val="00CC420B"/>
    <w:rsid w:val="00CC707F"/>
    <w:rsid w:val="00CC79CD"/>
    <w:rsid w:val="00CD0477"/>
    <w:rsid w:val="00CD0761"/>
    <w:rsid w:val="00CD1841"/>
    <w:rsid w:val="00CD1BF1"/>
    <w:rsid w:val="00CD2A3E"/>
    <w:rsid w:val="00CD31C1"/>
    <w:rsid w:val="00CD3F71"/>
    <w:rsid w:val="00CD4704"/>
    <w:rsid w:val="00CD4B3B"/>
    <w:rsid w:val="00CD5401"/>
    <w:rsid w:val="00CD68DD"/>
    <w:rsid w:val="00CD6C94"/>
    <w:rsid w:val="00CD7B8B"/>
    <w:rsid w:val="00CE12B8"/>
    <w:rsid w:val="00CE2B04"/>
    <w:rsid w:val="00CE2F8E"/>
    <w:rsid w:val="00CE3707"/>
    <w:rsid w:val="00CE5298"/>
    <w:rsid w:val="00CE58EB"/>
    <w:rsid w:val="00CE643F"/>
    <w:rsid w:val="00CE6A32"/>
    <w:rsid w:val="00CF171F"/>
    <w:rsid w:val="00CF20D6"/>
    <w:rsid w:val="00CF35B2"/>
    <w:rsid w:val="00CF38D4"/>
    <w:rsid w:val="00CF4487"/>
    <w:rsid w:val="00CF6BB9"/>
    <w:rsid w:val="00D00BF6"/>
    <w:rsid w:val="00D01579"/>
    <w:rsid w:val="00D0316E"/>
    <w:rsid w:val="00D031BE"/>
    <w:rsid w:val="00D03F31"/>
    <w:rsid w:val="00D04011"/>
    <w:rsid w:val="00D045FD"/>
    <w:rsid w:val="00D04A97"/>
    <w:rsid w:val="00D11591"/>
    <w:rsid w:val="00D1193D"/>
    <w:rsid w:val="00D13D8B"/>
    <w:rsid w:val="00D149AD"/>
    <w:rsid w:val="00D1584C"/>
    <w:rsid w:val="00D159F8"/>
    <w:rsid w:val="00D16182"/>
    <w:rsid w:val="00D1637D"/>
    <w:rsid w:val="00D17CFB"/>
    <w:rsid w:val="00D206FF"/>
    <w:rsid w:val="00D20ED6"/>
    <w:rsid w:val="00D223EE"/>
    <w:rsid w:val="00D226B9"/>
    <w:rsid w:val="00D22FCD"/>
    <w:rsid w:val="00D23437"/>
    <w:rsid w:val="00D2381C"/>
    <w:rsid w:val="00D23A94"/>
    <w:rsid w:val="00D2459A"/>
    <w:rsid w:val="00D248D9"/>
    <w:rsid w:val="00D24CD7"/>
    <w:rsid w:val="00D261E9"/>
    <w:rsid w:val="00D26650"/>
    <w:rsid w:val="00D26E7A"/>
    <w:rsid w:val="00D27131"/>
    <w:rsid w:val="00D308F6"/>
    <w:rsid w:val="00D30F38"/>
    <w:rsid w:val="00D31482"/>
    <w:rsid w:val="00D31BBD"/>
    <w:rsid w:val="00D32BBA"/>
    <w:rsid w:val="00D35BAA"/>
    <w:rsid w:val="00D35C44"/>
    <w:rsid w:val="00D377AE"/>
    <w:rsid w:val="00D404B1"/>
    <w:rsid w:val="00D41673"/>
    <w:rsid w:val="00D43988"/>
    <w:rsid w:val="00D44B46"/>
    <w:rsid w:val="00D44BDE"/>
    <w:rsid w:val="00D457D6"/>
    <w:rsid w:val="00D46109"/>
    <w:rsid w:val="00D4665A"/>
    <w:rsid w:val="00D46865"/>
    <w:rsid w:val="00D46AF0"/>
    <w:rsid w:val="00D4707E"/>
    <w:rsid w:val="00D47867"/>
    <w:rsid w:val="00D47EAF"/>
    <w:rsid w:val="00D50E46"/>
    <w:rsid w:val="00D51552"/>
    <w:rsid w:val="00D51CA2"/>
    <w:rsid w:val="00D5270E"/>
    <w:rsid w:val="00D52D7F"/>
    <w:rsid w:val="00D52F8D"/>
    <w:rsid w:val="00D53034"/>
    <w:rsid w:val="00D5331B"/>
    <w:rsid w:val="00D54EC5"/>
    <w:rsid w:val="00D55A05"/>
    <w:rsid w:val="00D61A9F"/>
    <w:rsid w:val="00D61EDD"/>
    <w:rsid w:val="00D628AF"/>
    <w:rsid w:val="00D6294B"/>
    <w:rsid w:val="00D64339"/>
    <w:rsid w:val="00D6435C"/>
    <w:rsid w:val="00D64A2D"/>
    <w:rsid w:val="00D653A7"/>
    <w:rsid w:val="00D6626E"/>
    <w:rsid w:val="00D66697"/>
    <w:rsid w:val="00D67684"/>
    <w:rsid w:val="00D67ACA"/>
    <w:rsid w:val="00D67F69"/>
    <w:rsid w:val="00D702BA"/>
    <w:rsid w:val="00D70737"/>
    <w:rsid w:val="00D71103"/>
    <w:rsid w:val="00D72420"/>
    <w:rsid w:val="00D73861"/>
    <w:rsid w:val="00D73AF1"/>
    <w:rsid w:val="00D74504"/>
    <w:rsid w:val="00D74639"/>
    <w:rsid w:val="00D74E9D"/>
    <w:rsid w:val="00D8093F"/>
    <w:rsid w:val="00D809B7"/>
    <w:rsid w:val="00D813B0"/>
    <w:rsid w:val="00D81A57"/>
    <w:rsid w:val="00D82A4C"/>
    <w:rsid w:val="00D84139"/>
    <w:rsid w:val="00D844E7"/>
    <w:rsid w:val="00D85683"/>
    <w:rsid w:val="00D8667C"/>
    <w:rsid w:val="00D869B2"/>
    <w:rsid w:val="00D87E48"/>
    <w:rsid w:val="00D90435"/>
    <w:rsid w:val="00D90F8A"/>
    <w:rsid w:val="00D91621"/>
    <w:rsid w:val="00D92509"/>
    <w:rsid w:val="00D9553A"/>
    <w:rsid w:val="00D95E2D"/>
    <w:rsid w:val="00D96A7B"/>
    <w:rsid w:val="00D971AA"/>
    <w:rsid w:val="00D9740F"/>
    <w:rsid w:val="00D97BA1"/>
    <w:rsid w:val="00DA09FC"/>
    <w:rsid w:val="00DA0C3D"/>
    <w:rsid w:val="00DA258F"/>
    <w:rsid w:val="00DA3DD1"/>
    <w:rsid w:val="00DA4B71"/>
    <w:rsid w:val="00DA5009"/>
    <w:rsid w:val="00DA59D2"/>
    <w:rsid w:val="00DA5D6F"/>
    <w:rsid w:val="00DB0456"/>
    <w:rsid w:val="00DB2B7E"/>
    <w:rsid w:val="00DB323D"/>
    <w:rsid w:val="00DB36D2"/>
    <w:rsid w:val="00DB5719"/>
    <w:rsid w:val="00DB624E"/>
    <w:rsid w:val="00DC02EA"/>
    <w:rsid w:val="00DC1CA6"/>
    <w:rsid w:val="00DC20CF"/>
    <w:rsid w:val="00DC2259"/>
    <w:rsid w:val="00DC717F"/>
    <w:rsid w:val="00DC77BF"/>
    <w:rsid w:val="00DC7E69"/>
    <w:rsid w:val="00DD02A9"/>
    <w:rsid w:val="00DD1DA9"/>
    <w:rsid w:val="00DD3308"/>
    <w:rsid w:val="00DD3316"/>
    <w:rsid w:val="00DD3463"/>
    <w:rsid w:val="00DD38FE"/>
    <w:rsid w:val="00DD4C67"/>
    <w:rsid w:val="00DD5ADD"/>
    <w:rsid w:val="00DD5E57"/>
    <w:rsid w:val="00DD6349"/>
    <w:rsid w:val="00DD6F16"/>
    <w:rsid w:val="00DD7111"/>
    <w:rsid w:val="00DE3385"/>
    <w:rsid w:val="00DE4638"/>
    <w:rsid w:val="00DE4651"/>
    <w:rsid w:val="00DE7265"/>
    <w:rsid w:val="00DE7525"/>
    <w:rsid w:val="00DF1791"/>
    <w:rsid w:val="00DF2353"/>
    <w:rsid w:val="00DF2FC3"/>
    <w:rsid w:val="00DF35CC"/>
    <w:rsid w:val="00DF3AB2"/>
    <w:rsid w:val="00DF571F"/>
    <w:rsid w:val="00DF67A1"/>
    <w:rsid w:val="00E00898"/>
    <w:rsid w:val="00E0238C"/>
    <w:rsid w:val="00E03398"/>
    <w:rsid w:val="00E040D7"/>
    <w:rsid w:val="00E0628E"/>
    <w:rsid w:val="00E06460"/>
    <w:rsid w:val="00E073CF"/>
    <w:rsid w:val="00E140F0"/>
    <w:rsid w:val="00E14BCA"/>
    <w:rsid w:val="00E14EE9"/>
    <w:rsid w:val="00E1605A"/>
    <w:rsid w:val="00E1662A"/>
    <w:rsid w:val="00E17ABF"/>
    <w:rsid w:val="00E17F53"/>
    <w:rsid w:val="00E24195"/>
    <w:rsid w:val="00E24E80"/>
    <w:rsid w:val="00E25124"/>
    <w:rsid w:val="00E25239"/>
    <w:rsid w:val="00E25427"/>
    <w:rsid w:val="00E25C3C"/>
    <w:rsid w:val="00E261F8"/>
    <w:rsid w:val="00E27467"/>
    <w:rsid w:val="00E30C51"/>
    <w:rsid w:val="00E30CD6"/>
    <w:rsid w:val="00E324AD"/>
    <w:rsid w:val="00E32B40"/>
    <w:rsid w:val="00E3342D"/>
    <w:rsid w:val="00E33683"/>
    <w:rsid w:val="00E33734"/>
    <w:rsid w:val="00E347F1"/>
    <w:rsid w:val="00E34EF9"/>
    <w:rsid w:val="00E3601E"/>
    <w:rsid w:val="00E36F56"/>
    <w:rsid w:val="00E40AEB"/>
    <w:rsid w:val="00E417B4"/>
    <w:rsid w:val="00E422C4"/>
    <w:rsid w:val="00E439F8"/>
    <w:rsid w:val="00E44467"/>
    <w:rsid w:val="00E44C54"/>
    <w:rsid w:val="00E44CD4"/>
    <w:rsid w:val="00E45B91"/>
    <w:rsid w:val="00E46C57"/>
    <w:rsid w:val="00E47173"/>
    <w:rsid w:val="00E474D7"/>
    <w:rsid w:val="00E47983"/>
    <w:rsid w:val="00E50533"/>
    <w:rsid w:val="00E50B08"/>
    <w:rsid w:val="00E5176B"/>
    <w:rsid w:val="00E5185F"/>
    <w:rsid w:val="00E525D3"/>
    <w:rsid w:val="00E528BA"/>
    <w:rsid w:val="00E53613"/>
    <w:rsid w:val="00E53AF8"/>
    <w:rsid w:val="00E565C2"/>
    <w:rsid w:val="00E57011"/>
    <w:rsid w:val="00E60269"/>
    <w:rsid w:val="00E60C32"/>
    <w:rsid w:val="00E61653"/>
    <w:rsid w:val="00E627F6"/>
    <w:rsid w:val="00E63EC4"/>
    <w:rsid w:val="00E63F1D"/>
    <w:rsid w:val="00E63FB5"/>
    <w:rsid w:val="00E64226"/>
    <w:rsid w:val="00E646D5"/>
    <w:rsid w:val="00E66A91"/>
    <w:rsid w:val="00E66D43"/>
    <w:rsid w:val="00E72173"/>
    <w:rsid w:val="00E72EC2"/>
    <w:rsid w:val="00E753AA"/>
    <w:rsid w:val="00E75508"/>
    <w:rsid w:val="00E75A9D"/>
    <w:rsid w:val="00E76513"/>
    <w:rsid w:val="00E7749A"/>
    <w:rsid w:val="00E77F41"/>
    <w:rsid w:val="00E802E0"/>
    <w:rsid w:val="00E803C3"/>
    <w:rsid w:val="00E80872"/>
    <w:rsid w:val="00E815E5"/>
    <w:rsid w:val="00E81B8E"/>
    <w:rsid w:val="00E81ED7"/>
    <w:rsid w:val="00E8219D"/>
    <w:rsid w:val="00E8377F"/>
    <w:rsid w:val="00E847F3"/>
    <w:rsid w:val="00E85D74"/>
    <w:rsid w:val="00E8607A"/>
    <w:rsid w:val="00E87631"/>
    <w:rsid w:val="00E87D52"/>
    <w:rsid w:val="00E90D68"/>
    <w:rsid w:val="00E91F62"/>
    <w:rsid w:val="00E9222C"/>
    <w:rsid w:val="00E922D1"/>
    <w:rsid w:val="00E93527"/>
    <w:rsid w:val="00E949EB"/>
    <w:rsid w:val="00E9558B"/>
    <w:rsid w:val="00E95D1B"/>
    <w:rsid w:val="00E9623E"/>
    <w:rsid w:val="00E969F0"/>
    <w:rsid w:val="00E96E8D"/>
    <w:rsid w:val="00EA0F24"/>
    <w:rsid w:val="00EA124A"/>
    <w:rsid w:val="00EA175F"/>
    <w:rsid w:val="00EA2C7E"/>
    <w:rsid w:val="00EA2EFA"/>
    <w:rsid w:val="00EA32BF"/>
    <w:rsid w:val="00EA50D6"/>
    <w:rsid w:val="00EA5714"/>
    <w:rsid w:val="00EA62D8"/>
    <w:rsid w:val="00EA7662"/>
    <w:rsid w:val="00EA7826"/>
    <w:rsid w:val="00EB016F"/>
    <w:rsid w:val="00EB0798"/>
    <w:rsid w:val="00EB07AD"/>
    <w:rsid w:val="00EB0C60"/>
    <w:rsid w:val="00EB12E9"/>
    <w:rsid w:val="00EB1875"/>
    <w:rsid w:val="00EB23F3"/>
    <w:rsid w:val="00EB33F4"/>
    <w:rsid w:val="00EB3B9C"/>
    <w:rsid w:val="00EB3EB9"/>
    <w:rsid w:val="00EB4242"/>
    <w:rsid w:val="00EB44BE"/>
    <w:rsid w:val="00EB4C04"/>
    <w:rsid w:val="00EB53A7"/>
    <w:rsid w:val="00EB72EF"/>
    <w:rsid w:val="00EB7C4B"/>
    <w:rsid w:val="00EC0BAD"/>
    <w:rsid w:val="00EC1406"/>
    <w:rsid w:val="00EC230F"/>
    <w:rsid w:val="00EC2677"/>
    <w:rsid w:val="00EC36F2"/>
    <w:rsid w:val="00EC39F5"/>
    <w:rsid w:val="00EC40B3"/>
    <w:rsid w:val="00EC48D7"/>
    <w:rsid w:val="00EC49AA"/>
    <w:rsid w:val="00EC4F33"/>
    <w:rsid w:val="00EC5AF9"/>
    <w:rsid w:val="00EC7402"/>
    <w:rsid w:val="00EC75C0"/>
    <w:rsid w:val="00ED11C5"/>
    <w:rsid w:val="00ED1771"/>
    <w:rsid w:val="00ED1924"/>
    <w:rsid w:val="00ED1ADD"/>
    <w:rsid w:val="00ED1E35"/>
    <w:rsid w:val="00ED239B"/>
    <w:rsid w:val="00ED2DB6"/>
    <w:rsid w:val="00ED48EA"/>
    <w:rsid w:val="00ED4A3D"/>
    <w:rsid w:val="00ED4FB2"/>
    <w:rsid w:val="00ED507D"/>
    <w:rsid w:val="00ED75A8"/>
    <w:rsid w:val="00EE3270"/>
    <w:rsid w:val="00EE3C90"/>
    <w:rsid w:val="00EE49E6"/>
    <w:rsid w:val="00EE4C7E"/>
    <w:rsid w:val="00EE51DB"/>
    <w:rsid w:val="00EE556D"/>
    <w:rsid w:val="00EE6128"/>
    <w:rsid w:val="00EE6184"/>
    <w:rsid w:val="00EE6A99"/>
    <w:rsid w:val="00EE7A2C"/>
    <w:rsid w:val="00EF0472"/>
    <w:rsid w:val="00EF2240"/>
    <w:rsid w:val="00EF3482"/>
    <w:rsid w:val="00EF54F3"/>
    <w:rsid w:val="00EF6556"/>
    <w:rsid w:val="00F006D1"/>
    <w:rsid w:val="00F012A8"/>
    <w:rsid w:val="00F013D0"/>
    <w:rsid w:val="00F024E6"/>
    <w:rsid w:val="00F02B9F"/>
    <w:rsid w:val="00F02F2A"/>
    <w:rsid w:val="00F02F68"/>
    <w:rsid w:val="00F0319D"/>
    <w:rsid w:val="00F04472"/>
    <w:rsid w:val="00F11952"/>
    <w:rsid w:val="00F12BAF"/>
    <w:rsid w:val="00F12D86"/>
    <w:rsid w:val="00F13B05"/>
    <w:rsid w:val="00F14A46"/>
    <w:rsid w:val="00F15AF2"/>
    <w:rsid w:val="00F169C3"/>
    <w:rsid w:val="00F17806"/>
    <w:rsid w:val="00F178AB"/>
    <w:rsid w:val="00F21290"/>
    <w:rsid w:val="00F2214E"/>
    <w:rsid w:val="00F23E19"/>
    <w:rsid w:val="00F2494D"/>
    <w:rsid w:val="00F24BB7"/>
    <w:rsid w:val="00F26092"/>
    <w:rsid w:val="00F26577"/>
    <w:rsid w:val="00F307CC"/>
    <w:rsid w:val="00F308E0"/>
    <w:rsid w:val="00F30BBA"/>
    <w:rsid w:val="00F31630"/>
    <w:rsid w:val="00F3322B"/>
    <w:rsid w:val="00F33EB1"/>
    <w:rsid w:val="00F34C99"/>
    <w:rsid w:val="00F34F77"/>
    <w:rsid w:val="00F35505"/>
    <w:rsid w:val="00F409BF"/>
    <w:rsid w:val="00F41BDA"/>
    <w:rsid w:val="00F41E26"/>
    <w:rsid w:val="00F42996"/>
    <w:rsid w:val="00F4315A"/>
    <w:rsid w:val="00F439BB"/>
    <w:rsid w:val="00F449D7"/>
    <w:rsid w:val="00F45292"/>
    <w:rsid w:val="00F461AE"/>
    <w:rsid w:val="00F51106"/>
    <w:rsid w:val="00F51B88"/>
    <w:rsid w:val="00F534D3"/>
    <w:rsid w:val="00F536AC"/>
    <w:rsid w:val="00F53B28"/>
    <w:rsid w:val="00F53C92"/>
    <w:rsid w:val="00F54046"/>
    <w:rsid w:val="00F5421D"/>
    <w:rsid w:val="00F5473E"/>
    <w:rsid w:val="00F5574E"/>
    <w:rsid w:val="00F60DF3"/>
    <w:rsid w:val="00F61786"/>
    <w:rsid w:val="00F62057"/>
    <w:rsid w:val="00F64DC6"/>
    <w:rsid w:val="00F65BCB"/>
    <w:rsid w:val="00F67867"/>
    <w:rsid w:val="00F67A8E"/>
    <w:rsid w:val="00F67C01"/>
    <w:rsid w:val="00F7114B"/>
    <w:rsid w:val="00F721EF"/>
    <w:rsid w:val="00F72599"/>
    <w:rsid w:val="00F72AC2"/>
    <w:rsid w:val="00F72B1D"/>
    <w:rsid w:val="00F74168"/>
    <w:rsid w:val="00F742F1"/>
    <w:rsid w:val="00F747FA"/>
    <w:rsid w:val="00F74950"/>
    <w:rsid w:val="00F76037"/>
    <w:rsid w:val="00F7624A"/>
    <w:rsid w:val="00F77724"/>
    <w:rsid w:val="00F77839"/>
    <w:rsid w:val="00F811B9"/>
    <w:rsid w:val="00F8244B"/>
    <w:rsid w:val="00F8285E"/>
    <w:rsid w:val="00F83C11"/>
    <w:rsid w:val="00F84714"/>
    <w:rsid w:val="00F9046B"/>
    <w:rsid w:val="00F90E61"/>
    <w:rsid w:val="00F91164"/>
    <w:rsid w:val="00F92B0F"/>
    <w:rsid w:val="00F93FCF"/>
    <w:rsid w:val="00F9524E"/>
    <w:rsid w:val="00F9536B"/>
    <w:rsid w:val="00F95D92"/>
    <w:rsid w:val="00F96D24"/>
    <w:rsid w:val="00FA0525"/>
    <w:rsid w:val="00FA0EFA"/>
    <w:rsid w:val="00FA476A"/>
    <w:rsid w:val="00FA5580"/>
    <w:rsid w:val="00FA69C3"/>
    <w:rsid w:val="00FA6AAC"/>
    <w:rsid w:val="00FA6CBC"/>
    <w:rsid w:val="00FA6D48"/>
    <w:rsid w:val="00FA6F9E"/>
    <w:rsid w:val="00FA7813"/>
    <w:rsid w:val="00FA7EC0"/>
    <w:rsid w:val="00FB0EB0"/>
    <w:rsid w:val="00FB0FD3"/>
    <w:rsid w:val="00FB1ABF"/>
    <w:rsid w:val="00FB34FF"/>
    <w:rsid w:val="00FB3EC0"/>
    <w:rsid w:val="00FB692F"/>
    <w:rsid w:val="00FB6999"/>
    <w:rsid w:val="00FC072E"/>
    <w:rsid w:val="00FC1C6F"/>
    <w:rsid w:val="00FC1F92"/>
    <w:rsid w:val="00FC271E"/>
    <w:rsid w:val="00FC4165"/>
    <w:rsid w:val="00FC4FCD"/>
    <w:rsid w:val="00FC510F"/>
    <w:rsid w:val="00FC551E"/>
    <w:rsid w:val="00FC5790"/>
    <w:rsid w:val="00FC69F6"/>
    <w:rsid w:val="00FD039F"/>
    <w:rsid w:val="00FD03BF"/>
    <w:rsid w:val="00FD0835"/>
    <w:rsid w:val="00FD18C2"/>
    <w:rsid w:val="00FD1995"/>
    <w:rsid w:val="00FD25E1"/>
    <w:rsid w:val="00FD32CB"/>
    <w:rsid w:val="00FD3E71"/>
    <w:rsid w:val="00FD4401"/>
    <w:rsid w:val="00FD4BE4"/>
    <w:rsid w:val="00FD5E1C"/>
    <w:rsid w:val="00FD6327"/>
    <w:rsid w:val="00FE0258"/>
    <w:rsid w:val="00FE1880"/>
    <w:rsid w:val="00FE253B"/>
    <w:rsid w:val="00FE360A"/>
    <w:rsid w:val="00FE3F8E"/>
    <w:rsid w:val="00FE47ED"/>
    <w:rsid w:val="00FE5D3E"/>
    <w:rsid w:val="00FE61DC"/>
    <w:rsid w:val="00FE67D0"/>
    <w:rsid w:val="00FE6D54"/>
    <w:rsid w:val="00FF081E"/>
    <w:rsid w:val="00FF1187"/>
    <w:rsid w:val="00FF12D4"/>
    <w:rsid w:val="00FF145C"/>
    <w:rsid w:val="00FF1E05"/>
    <w:rsid w:val="00FF26EE"/>
    <w:rsid w:val="00FF3102"/>
    <w:rsid w:val="00FF47A3"/>
    <w:rsid w:val="00FF78B8"/>
    <w:rsid w:val="00FF7D86"/>
    <w:rsid w:val="011F3918"/>
    <w:rsid w:val="06F33C72"/>
    <w:rsid w:val="07267953"/>
    <w:rsid w:val="07856413"/>
    <w:rsid w:val="11DE6241"/>
    <w:rsid w:val="122B2F20"/>
    <w:rsid w:val="16CE6F3C"/>
    <w:rsid w:val="18F918C1"/>
    <w:rsid w:val="231C474B"/>
    <w:rsid w:val="28C54427"/>
    <w:rsid w:val="29E4568D"/>
    <w:rsid w:val="357C5A6F"/>
    <w:rsid w:val="3B571D9C"/>
    <w:rsid w:val="4102358A"/>
    <w:rsid w:val="41E00C47"/>
    <w:rsid w:val="461647B8"/>
    <w:rsid w:val="47B37F23"/>
    <w:rsid w:val="4BFA5A55"/>
    <w:rsid w:val="4F1B01E4"/>
    <w:rsid w:val="51E3674F"/>
    <w:rsid w:val="53DF5D47"/>
    <w:rsid w:val="55535B70"/>
    <w:rsid w:val="563F66AF"/>
    <w:rsid w:val="5AB60A77"/>
    <w:rsid w:val="5B4074CD"/>
    <w:rsid w:val="5BC07FC9"/>
    <w:rsid w:val="5C9647E3"/>
    <w:rsid w:val="61D601F1"/>
    <w:rsid w:val="638E10CC"/>
    <w:rsid w:val="63DE4363"/>
    <w:rsid w:val="63EF4930"/>
    <w:rsid w:val="684A6465"/>
    <w:rsid w:val="6889029D"/>
    <w:rsid w:val="69AD1E15"/>
    <w:rsid w:val="6E87490C"/>
    <w:rsid w:val="7080522D"/>
    <w:rsid w:val="710F032C"/>
    <w:rsid w:val="718B7C76"/>
    <w:rsid w:val="76946BE3"/>
    <w:rsid w:val="78236E4C"/>
    <w:rsid w:val="7BB0559C"/>
    <w:rsid w:val="7E81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0"/>
    <w:lsdException w:name="annotation text" w:qFormat="1"/>
    <w:lsdException w:name="header" w:qFormat="1"/>
    <w:lsdException w:name="footer" w:qFormat="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qFormat="1"/>
    <w:lsdException w:name="line number" w:uiPriority="0"/>
    <w:lsdException w:name="page number" w:qFormat="1"/>
    <w:lsdException w:name="endnote reference" w:uiPriority="0"/>
    <w:lsdException w:name="endnote text" w:uiPriority="0"/>
    <w:lsdException w:name="table of authorities" w:uiPriority="0"/>
    <w:lsdException w:name="macro" w:semiHidden="0" w:uiPriority="0" w:unhideWhenUsed="0"/>
    <w:lsdException w:name="toa heading" w:uiPriority="0"/>
    <w:lsdException w:name="List" w:uiPriority="0"/>
    <w:lsdException w:name="List Bullet" w:semiHidden="0" w:unhideWhenUsed="0" w:qFormat="1"/>
    <w:lsdException w:name="List Number" w:semiHidden="0"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qFormat="1"/>
    <w:lsdException w:name="Body Text" w:qFormat="1"/>
    <w:lsdException w:name="Body Text Indent" w:qFormat="1"/>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locked="1" w:semiHidden="0" w:uiPriority="11" w:unhideWhenUsed="0" w:qFormat="1"/>
    <w:lsdException w:name="Salutation" w:uiPriority="0"/>
    <w:lsdException w:name="Date" w:qFormat="1"/>
    <w:lsdException w:name="Body Text First Indent" w:uiPriority="0"/>
    <w:lsdException w:name="Body Text First Indent 2" w:uiPriority="0"/>
    <w:lsdException w:name="Note Heading" w:uiPriority="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0"/>
    <w:lsdException w:name="Strong" w:locked="1" w:semiHidden="0" w:uiPriority="22" w:unhideWhenUsed="0" w:qFormat="1"/>
    <w:lsdException w:name="Emphasis" w:locked="1" w:semiHidden="0" w:uiPriority="20" w:unhideWhenUsed="0" w:qFormat="1"/>
    <w:lsdException w:name="Document Map"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locked="1"/>
    <w:lsdException w:name="HTML Typewriter" w:uiPriority="0"/>
    <w:lsdException w:name="HTML Variable" w:uiPriority="0"/>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宋体" w:hAnsi="宋体" w:cs="宋体"/>
      <w:sz w:val="24"/>
      <w:szCs w:val="24"/>
    </w:rPr>
  </w:style>
  <w:style w:type="paragraph" w:styleId="1">
    <w:name w:val="heading 1"/>
    <w:basedOn w:val="3"/>
    <w:next w:val="a0"/>
    <w:link w:val="1Char"/>
    <w:uiPriority w:val="99"/>
    <w:qFormat/>
    <w:pPr>
      <w:spacing w:before="340" w:after="330" w:line="360" w:lineRule="auto"/>
      <w:jc w:val="center"/>
      <w:outlineLvl w:val="0"/>
    </w:pPr>
    <w:rPr>
      <w:rFonts w:eastAsia="黑体"/>
      <w:kern w:val="44"/>
      <w:sz w:val="36"/>
      <w:szCs w:val="36"/>
    </w:rPr>
  </w:style>
  <w:style w:type="paragraph" w:styleId="2">
    <w:name w:val="heading 2"/>
    <w:basedOn w:val="3"/>
    <w:next w:val="4"/>
    <w:link w:val="2Char"/>
    <w:uiPriority w:val="99"/>
    <w:qFormat/>
    <w:pPr>
      <w:adjustRightInd w:val="0"/>
      <w:jc w:val="center"/>
      <w:textAlignment w:val="baseline"/>
      <w:outlineLvl w:val="1"/>
    </w:pPr>
    <w:rPr>
      <w:kern w:val="0"/>
      <w:sz w:val="24"/>
      <w:szCs w:val="20"/>
    </w:rPr>
  </w:style>
  <w:style w:type="paragraph" w:styleId="3">
    <w:name w:val="heading 3"/>
    <w:basedOn w:val="4"/>
    <w:next w:val="a0"/>
    <w:link w:val="3Char1"/>
    <w:uiPriority w:val="99"/>
    <w:qFormat/>
    <w:pPr>
      <w:spacing w:before="260" w:after="260" w:line="240" w:lineRule="auto"/>
      <w:outlineLvl w:val="2"/>
    </w:pPr>
    <w:rPr>
      <w:rFonts w:ascii="宋体" w:eastAsia="宋体" w:hAnsi="宋体"/>
      <w:szCs w:val="32"/>
    </w:rPr>
  </w:style>
  <w:style w:type="paragraph" w:styleId="4">
    <w:name w:val="heading 4"/>
    <w:basedOn w:val="a0"/>
    <w:next w:val="a0"/>
    <w:link w:val="4Char"/>
    <w:uiPriority w:val="99"/>
    <w:qFormat/>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0"/>
    <w:next w:val="a1"/>
    <w:link w:val="5Char"/>
    <w:uiPriority w:val="99"/>
    <w:qFormat/>
    <w:pPr>
      <w:keepNext/>
      <w:keepLines/>
      <w:widowControl w:val="0"/>
      <w:spacing w:before="280" w:after="290" w:line="376" w:lineRule="auto"/>
      <w:jc w:val="both"/>
      <w:outlineLvl w:val="4"/>
    </w:pPr>
    <w:rPr>
      <w:b/>
      <w:kern w:val="2"/>
      <w:sz w:val="28"/>
      <w:szCs w:val="20"/>
    </w:rPr>
  </w:style>
  <w:style w:type="paragraph" w:styleId="6">
    <w:name w:val="heading 6"/>
    <w:basedOn w:val="a0"/>
    <w:next w:val="a1"/>
    <w:link w:val="6Char"/>
    <w:uiPriority w:val="99"/>
    <w:qFormat/>
    <w:pPr>
      <w:keepNext/>
      <w:keepLines/>
      <w:widowControl w:val="0"/>
      <w:spacing w:before="240" w:after="64" w:line="320" w:lineRule="auto"/>
      <w:jc w:val="both"/>
      <w:outlineLvl w:val="5"/>
    </w:pPr>
    <w:rPr>
      <w:rFonts w:ascii="Arial" w:eastAsia="黑体" w:hAnsi="Arial"/>
      <w:b/>
      <w:kern w:val="2"/>
      <w:szCs w:val="20"/>
    </w:rPr>
  </w:style>
  <w:style w:type="paragraph" w:styleId="7">
    <w:name w:val="heading 7"/>
    <w:basedOn w:val="a0"/>
    <w:next w:val="a1"/>
    <w:link w:val="7Char"/>
    <w:uiPriority w:val="99"/>
    <w:qFormat/>
    <w:pPr>
      <w:keepNext/>
      <w:keepLines/>
      <w:widowControl w:val="0"/>
      <w:spacing w:before="240" w:after="64" w:line="320" w:lineRule="auto"/>
      <w:jc w:val="both"/>
      <w:outlineLvl w:val="6"/>
    </w:pPr>
    <w:rPr>
      <w:b/>
      <w:kern w:val="2"/>
      <w:szCs w:val="20"/>
    </w:rPr>
  </w:style>
  <w:style w:type="paragraph" w:styleId="8">
    <w:name w:val="heading 8"/>
    <w:basedOn w:val="a0"/>
    <w:next w:val="a1"/>
    <w:link w:val="8Char"/>
    <w:uiPriority w:val="99"/>
    <w:qFormat/>
    <w:pPr>
      <w:keepNext/>
      <w:keepLines/>
      <w:widowControl w:val="0"/>
      <w:spacing w:before="240" w:after="64" w:line="320" w:lineRule="auto"/>
      <w:jc w:val="both"/>
      <w:outlineLvl w:val="7"/>
    </w:pPr>
    <w:rPr>
      <w:rFonts w:ascii="Arial" w:eastAsia="黑体" w:hAnsi="Arial"/>
      <w:kern w:val="2"/>
      <w:szCs w:val="20"/>
    </w:rPr>
  </w:style>
  <w:style w:type="paragraph" w:styleId="9">
    <w:name w:val="heading 9"/>
    <w:basedOn w:val="a0"/>
    <w:next w:val="a1"/>
    <w:link w:val="9Char"/>
    <w:uiPriority w:val="99"/>
    <w:qFormat/>
    <w:pPr>
      <w:keepNext/>
      <w:keepLines/>
      <w:widowControl w:val="0"/>
      <w:spacing w:before="240" w:after="64" w:line="320" w:lineRule="auto"/>
      <w:jc w:val="both"/>
      <w:outlineLvl w:val="8"/>
    </w:pPr>
    <w:rPr>
      <w:rFonts w:ascii="Arial" w:eastAsia="黑体" w:hAnsi="Arial"/>
      <w:kern w:val="2"/>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iPriority w:val="99"/>
    <w:qFormat/>
    <w:pPr>
      <w:widowControl w:val="0"/>
      <w:ind w:firstLine="420"/>
      <w:jc w:val="both"/>
    </w:pPr>
    <w:rPr>
      <w:kern w:val="2"/>
      <w:sz w:val="21"/>
      <w:szCs w:val="20"/>
    </w:rPr>
  </w:style>
  <w:style w:type="paragraph" w:styleId="a5">
    <w:name w:val="annotation subject"/>
    <w:basedOn w:val="a6"/>
    <w:next w:val="a6"/>
    <w:link w:val="Char0"/>
    <w:uiPriority w:val="99"/>
    <w:semiHidden/>
    <w:qFormat/>
    <w:pPr>
      <w:autoSpaceDE/>
      <w:autoSpaceDN/>
      <w:adjustRightInd/>
      <w:textAlignment w:val="auto"/>
    </w:pPr>
    <w:rPr>
      <w:rFonts w:ascii="Times New Roman"/>
      <w:b/>
      <w:bCs/>
      <w:kern w:val="2"/>
      <w:sz w:val="21"/>
      <w:szCs w:val="24"/>
    </w:rPr>
  </w:style>
  <w:style w:type="paragraph" w:styleId="a6">
    <w:name w:val="annotation text"/>
    <w:basedOn w:val="a0"/>
    <w:link w:val="Char1"/>
    <w:uiPriority w:val="99"/>
    <w:semiHidden/>
    <w:qFormat/>
    <w:pPr>
      <w:autoSpaceDE w:val="0"/>
      <w:autoSpaceDN w:val="0"/>
      <w:adjustRightInd w:val="0"/>
      <w:textAlignment w:val="baseline"/>
    </w:pPr>
    <w:rPr>
      <w:sz w:val="34"/>
      <w:szCs w:val="20"/>
    </w:rPr>
  </w:style>
  <w:style w:type="paragraph" w:styleId="70">
    <w:name w:val="toc 7"/>
    <w:basedOn w:val="a0"/>
    <w:next w:val="a0"/>
    <w:uiPriority w:val="99"/>
    <w:semiHidden/>
    <w:qFormat/>
    <w:pPr>
      <w:ind w:left="1260"/>
    </w:pPr>
    <w:rPr>
      <w:szCs w:val="21"/>
    </w:rPr>
  </w:style>
  <w:style w:type="paragraph" w:styleId="a">
    <w:name w:val="List Bullet"/>
    <w:basedOn w:val="a0"/>
    <w:uiPriority w:val="99"/>
    <w:qFormat/>
    <w:pPr>
      <w:widowControl w:val="0"/>
      <w:numPr>
        <w:numId w:val="1"/>
      </w:numPr>
      <w:jc w:val="both"/>
    </w:pPr>
    <w:rPr>
      <w:kern w:val="2"/>
      <w:sz w:val="21"/>
      <w:szCs w:val="20"/>
    </w:rPr>
  </w:style>
  <w:style w:type="paragraph" w:styleId="a7">
    <w:name w:val="Document Map"/>
    <w:basedOn w:val="a0"/>
    <w:link w:val="Char2"/>
    <w:uiPriority w:val="99"/>
    <w:semiHidden/>
    <w:qFormat/>
    <w:pPr>
      <w:shd w:val="clear" w:color="auto" w:fill="000080"/>
    </w:pPr>
  </w:style>
  <w:style w:type="paragraph" w:styleId="30">
    <w:name w:val="Body Text 3"/>
    <w:basedOn w:val="a0"/>
    <w:link w:val="3Char"/>
    <w:uiPriority w:val="99"/>
    <w:qFormat/>
    <w:pPr>
      <w:widowControl w:val="0"/>
      <w:spacing w:after="120"/>
      <w:jc w:val="both"/>
    </w:pPr>
    <w:rPr>
      <w:kern w:val="2"/>
      <w:sz w:val="16"/>
      <w:szCs w:val="16"/>
    </w:rPr>
  </w:style>
  <w:style w:type="paragraph" w:styleId="a8">
    <w:name w:val="Body Text"/>
    <w:basedOn w:val="a0"/>
    <w:link w:val="Char3"/>
    <w:uiPriority w:val="99"/>
    <w:qFormat/>
    <w:pPr>
      <w:widowControl w:val="0"/>
      <w:spacing w:line="360" w:lineRule="auto"/>
      <w:jc w:val="both"/>
    </w:pPr>
    <w:rPr>
      <w:b/>
      <w:bCs/>
      <w:kern w:val="2"/>
    </w:rPr>
  </w:style>
  <w:style w:type="paragraph" w:styleId="a9">
    <w:name w:val="Body Text Indent"/>
    <w:basedOn w:val="a0"/>
    <w:link w:val="Char4"/>
    <w:uiPriority w:val="99"/>
    <w:qFormat/>
    <w:pPr>
      <w:widowControl w:val="0"/>
      <w:spacing w:line="360" w:lineRule="auto"/>
      <w:ind w:firstLineChars="200" w:firstLine="420"/>
      <w:jc w:val="both"/>
    </w:pPr>
    <w:rPr>
      <w:kern w:val="2"/>
      <w:sz w:val="21"/>
    </w:rPr>
  </w:style>
  <w:style w:type="paragraph" w:styleId="aa">
    <w:name w:val="Block Text"/>
    <w:basedOn w:val="a0"/>
    <w:uiPriority w:val="99"/>
    <w:qFormat/>
    <w:pPr>
      <w:widowControl w:val="0"/>
      <w:spacing w:line="440" w:lineRule="exact"/>
      <w:ind w:leftChars="428" w:left="428" w:right="125" w:firstLineChars="225" w:firstLine="540"/>
      <w:jc w:val="both"/>
    </w:pPr>
    <w:rPr>
      <w:kern w:val="2"/>
    </w:rPr>
  </w:style>
  <w:style w:type="paragraph" w:styleId="50">
    <w:name w:val="toc 5"/>
    <w:basedOn w:val="a0"/>
    <w:next w:val="a0"/>
    <w:uiPriority w:val="99"/>
    <w:semiHidden/>
    <w:qFormat/>
    <w:pPr>
      <w:ind w:left="840"/>
    </w:pPr>
    <w:rPr>
      <w:szCs w:val="21"/>
    </w:rPr>
  </w:style>
  <w:style w:type="paragraph" w:styleId="31">
    <w:name w:val="toc 3"/>
    <w:basedOn w:val="a0"/>
    <w:next w:val="a0"/>
    <w:uiPriority w:val="99"/>
    <w:semiHidden/>
    <w:qFormat/>
    <w:pPr>
      <w:ind w:left="420"/>
    </w:pPr>
    <w:rPr>
      <w:i/>
      <w:iCs/>
    </w:rPr>
  </w:style>
  <w:style w:type="paragraph" w:styleId="ab">
    <w:name w:val="Plain Text"/>
    <w:basedOn w:val="a0"/>
    <w:link w:val="Char5"/>
    <w:uiPriority w:val="99"/>
    <w:qFormat/>
    <w:pPr>
      <w:widowControl w:val="0"/>
      <w:jc w:val="both"/>
    </w:pPr>
    <w:rPr>
      <w:rFonts w:hAnsi="Courier New"/>
      <w:kern w:val="2"/>
      <w:sz w:val="21"/>
      <w:szCs w:val="20"/>
    </w:rPr>
  </w:style>
  <w:style w:type="paragraph" w:styleId="80">
    <w:name w:val="toc 8"/>
    <w:basedOn w:val="a0"/>
    <w:next w:val="a0"/>
    <w:uiPriority w:val="99"/>
    <w:semiHidden/>
    <w:qFormat/>
    <w:pPr>
      <w:ind w:left="1470"/>
    </w:pPr>
    <w:rPr>
      <w:szCs w:val="21"/>
    </w:rPr>
  </w:style>
  <w:style w:type="paragraph" w:styleId="ac">
    <w:name w:val="Date"/>
    <w:basedOn w:val="a0"/>
    <w:next w:val="a0"/>
    <w:link w:val="Char6"/>
    <w:uiPriority w:val="99"/>
    <w:qFormat/>
    <w:pPr>
      <w:widowControl w:val="0"/>
      <w:jc w:val="both"/>
    </w:pPr>
    <w:rPr>
      <w:rFonts w:hAnsi="Courier New"/>
      <w:kern w:val="2"/>
      <w:sz w:val="32"/>
      <w:szCs w:val="20"/>
    </w:rPr>
  </w:style>
  <w:style w:type="paragraph" w:styleId="20">
    <w:name w:val="Body Text Indent 2"/>
    <w:basedOn w:val="a0"/>
    <w:link w:val="2Char0"/>
    <w:uiPriority w:val="99"/>
    <w:qFormat/>
    <w:pPr>
      <w:widowControl w:val="0"/>
      <w:spacing w:beforeLines="50" w:afterLines="50" w:line="120" w:lineRule="auto"/>
      <w:ind w:firstLineChars="400" w:firstLine="840"/>
    </w:pPr>
    <w:rPr>
      <w:kern w:val="2"/>
      <w:sz w:val="21"/>
    </w:rPr>
  </w:style>
  <w:style w:type="paragraph" w:styleId="ad">
    <w:name w:val="Balloon Text"/>
    <w:basedOn w:val="a0"/>
    <w:link w:val="Char7"/>
    <w:uiPriority w:val="99"/>
    <w:semiHidden/>
    <w:qFormat/>
    <w:rPr>
      <w:sz w:val="18"/>
      <w:szCs w:val="18"/>
    </w:rPr>
  </w:style>
  <w:style w:type="paragraph" w:styleId="ae">
    <w:name w:val="footer"/>
    <w:basedOn w:val="a0"/>
    <w:link w:val="Char8"/>
    <w:uiPriority w:val="99"/>
    <w:qFormat/>
    <w:pPr>
      <w:widowControl w:val="0"/>
      <w:tabs>
        <w:tab w:val="center" w:pos="4153"/>
        <w:tab w:val="right" w:pos="8306"/>
      </w:tabs>
      <w:snapToGrid w:val="0"/>
    </w:pPr>
    <w:rPr>
      <w:kern w:val="2"/>
      <w:sz w:val="18"/>
      <w:szCs w:val="18"/>
    </w:rPr>
  </w:style>
  <w:style w:type="paragraph" w:styleId="af">
    <w:name w:val="header"/>
    <w:basedOn w:val="a0"/>
    <w:link w:val="Char9"/>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0">
    <w:name w:val="toc 1"/>
    <w:basedOn w:val="a0"/>
    <w:next w:val="a0"/>
    <w:uiPriority w:val="99"/>
    <w:semiHidden/>
    <w:qFormat/>
    <w:pPr>
      <w:widowControl w:val="0"/>
      <w:spacing w:before="120" w:after="120"/>
    </w:pPr>
    <w:rPr>
      <w:b/>
      <w:bCs/>
      <w:caps/>
      <w:kern w:val="2"/>
      <w:sz w:val="21"/>
    </w:rPr>
  </w:style>
  <w:style w:type="paragraph" w:styleId="40">
    <w:name w:val="toc 4"/>
    <w:basedOn w:val="a0"/>
    <w:next w:val="a0"/>
    <w:uiPriority w:val="99"/>
    <w:semiHidden/>
    <w:qFormat/>
    <w:pPr>
      <w:ind w:left="630"/>
    </w:pPr>
    <w:rPr>
      <w:szCs w:val="21"/>
    </w:rPr>
  </w:style>
  <w:style w:type="paragraph" w:styleId="60">
    <w:name w:val="toc 6"/>
    <w:basedOn w:val="a0"/>
    <w:next w:val="a0"/>
    <w:uiPriority w:val="99"/>
    <w:semiHidden/>
    <w:qFormat/>
    <w:pPr>
      <w:ind w:left="1050"/>
    </w:pPr>
    <w:rPr>
      <w:szCs w:val="21"/>
    </w:rPr>
  </w:style>
  <w:style w:type="paragraph" w:styleId="32">
    <w:name w:val="Body Text Indent 3"/>
    <w:basedOn w:val="a0"/>
    <w:link w:val="3Char0"/>
    <w:uiPriority w:val="99"/>
    <w:qFormat/>
    <w:pPr>
      <w:widowControl w:val="0"/>
      <w:spacing w:line="360" w:lineRule="auto"/>
      <w:ind w:firstLineChars="200" w:firstLine="482"/>
      <w:jc w:val="both"/>
    </w:pPr>
    <w:rPr>
      <w:b/>
      <w:bCs/>
      <w:kern w:val="2"/>
    </w:rPr>
  </w:style>
  <w:style w:type="paragraph" w:styleId="21">
    <w:name w:val="toc 2"/>
    <w:basedOn w:val="a0"/>
    <w:next w:val="a0"/>
    <w:uiPriority w:val="99"/>
    <w:semiHidden/>
    <w:qFormat/>
    <w:pPr>
      <w:tabs>
        <w:tab w:val="right" w:leader="dot" w:pos="8296"/>
      </w:tabs>
      <w:ind w:left="210"/>
    </w:pPr>
    <w:rPr>
      <w:smallCaps/>
    </w:rPr>
  </w:style>
  <w:style w:type="paragraph" w:styleId="90">
    <w:name w:val="toc 9"/>
    <w:basedOn w:val="a0"/>
    <w:next w:val="a0"/>
    <w:uiPriority w:val="99"/>
    <w:semiHidden/>
    <w:qFormat/>
    <w:pPr>
      <w:ind w:left="1680"/>
    </w:pPr>
    <w:rPr>
      <w:szCs w:val="21"/>
    </w:rPr>
  </w:style>
  <w:style w:type="paragraph" w:styleId="22">
    <w:name w:val="Body Text 2"/>
    <w:basedOn w:val="a0"/>
    <w:link w:val="2Char1"/>
    <w:uiPriority w:val="99"/>
    <w:qFormat/>
    <w:pPr>
      <w:widowControl w:val="0"/>
      <w:spacing w:line="360" w:lineRule="auto"/>
      <w:jc w:val="both"/>
    </w:pPr>
    <w:rPr>
      <w:kern w:val="2"/>
    </w:rPr>
  </w:style>
  <w:style w:type="paragraph" w:styleId="HTML">
    <w:name w:val="HTML Preformatted"/>
    <w:basedOn w:val="a0"/>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paragraph" w:styleId="af0">
    <w:name w:val="Normal (Web)"/>
    <w:basedOn w:val="a0"/>
    <w:qFormat/>
    <w:pPr>
      <w:widowControl w:val="0"/>
      <w:jc w:val="both"/>
    </w:pPr>
    <w:rPr>
      <w:kern w:val="2"/>
    </w:rPr>
  </w:style>
  <w:style w:type="paragraph" w:styleId="af1">
    <w:name w:val="Title"/>
    <w:basedOn w:val="a0"/>
    <w:link w:val="Chara"/>
    <w:uiPriority w:val="99"/>
    <w:qFormat/>
    <w:pPr>
      <w:widowControl w:val="0"/>
      <w:spacing w:before="240" w:after="60"/>
      <w:jc w:val="center"/>
      <w:outlineLvl w:val="0"/>
    </w:pPr>
    <w:rPr>
      <w:rFonts w:ascii="Arial" w:eastAsia="隶书" w:hAnsi="Arial"/>
      <w:b/>
      <w:bCs/>
      <w:kern w:val="2"/>
      <w:sz w:val="32"/>
      <w:szCs w:val="32"/>
    </w:rPr>
  </w:style>
  <w:style w:type="character" w:styleId="af2">
    <w:name w:val="page number"/>
    <w:basedOn w:val="a2"/>
    <w:uiPriority w:val="99"/>
    <w:qFormat/>
    <w:rPr>
      <w:rFonts w:cs="Times New Roman"/>
    </w:rPr>
  </w:style>
  <w:style w:type="character" w:styleId="af3">
    <w:name w:val="Hyperlink"/>
    <w:basedOn w:val="a2"/>
    <w:uiPriority w:val="99"/>
    <w:qFormat/>
    <w:rPr>
      <w:rFonts w:cs="Times New Roman"/>
      <w:color w:val="0000FF"/>
      <w:u w:val="single"/>
    </w:rPr>
  </w:style>
  <w:style w:type="character" w:styleId="af4">
    <w:name w:val="annotation reference"/>
    <w:basedOn w:val="a2"/>
    <w:uiPriority w:val="99"/>
    <w:qFormat/>
    <w:rPr>
      <w:rFonts w:cs="Times New Roman"/>
      <w:sz w:val="21"/>
    </w:rPr>
  </w:style>
  <w:style w:type="table" w:styleId="af5">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2"/>
    <w:link w:val="1"/>
    <w:uiPriority w:val="99"/>
    <w:qFormat/>
    <w:locked/>
    <w:rPr>
      <w:rFonts w:ascii="宋体" w:eastAsia="黑体" w:hAnsi="宋体"/>
      <w:b/>
      <w:kern w:val="44"/>
      <w:sz w:val="36"/>
      <w:lang w:val="en-US" w:eastAsia="zh-CN"/>
    </w:rPr>
  </w:style>
  <w:style w:type="character" w:customStyle="1" w:styleId="2Char">
    <w:name w:val="标题 2 Char"/>
    <w:basedOn w:val="a2"/>
    <w:link w:val="2"/>
    <w:uiPriority w:val="99"/>
    <w:qFormat/>
    <w:locked/>
    <w:rPr>
      <w:rFonts w:ascii="宋体" w:eastAsia="宋体"/>
      <w:b/>
      <w:sz w:val="24"/>
    </w:rPr>
  </w:style>
  <w:style w:type="character" w:customStyle="1" w:styleId="3Char1">
    <w:name w:val="标题 3 Char1"/>
    <w:basedOn w:val="a2"/>
    <w:link w:val="3"/>
    <w:uiPriority w:val="99"/>
    <w:qFormat/>
    <w:locked/>
    <w:rPr>
      <w:rFonts w:ascii="宋体" w:eastAsia="宋体" w:hAnsi="宋体"/>
      <w:b/>
      <w:kern w:val="2"/>
      <w:sz w:val="32"/>
      <w:lang w:val="en-US" w:eastAsia="zh-CN"/>
    </w:rPr>
  </w:style>
  <w:style w:type="character" w:customStyle="1" w:styleId="4Char">
    <w:name w:val="标题 4 Char"/>
    <w:basedOn w:val="a2"/>
    <w:link w:val="4"/>
    <w:uiPriority w:val="99"/>
    <w:qFormat/>
    <w:locked/>
    <w:rPr>
      <w:rFonts w:ascii="Arial" w:eastAsia="黑体" w:hAnsi="Arial"/>
      <w:b/>
      <w:kern w:val="2"/>
      <w:sz w:val="28"/>
      <w:lang w:val="en-US" w:eastAsia="zh-CN"/>
    </w:rPr>
  </w:style>
  <w:style w:type="character" w:customStyle="1" w:styleId="5Char">
    <w:name w:val="标题 5 Char"/>
    <w:basedOn w:val="a2"/>
    <w:link w:val="5"/>
    <w:uiPriority w:val="99"/>
    <w:qFormat/>
    <w:locked/>
    <w:rPr>
      <w:b/>
      <w:kern w:val="2"/>
      <w:sz w:val="28"/>
    </w:rPr>
  </w:style>
  <w:style w:type="character" w:customStyle="1" w:styleId="6Char">
    <w:name w:val="标题 6 Char"/>
    <w:basedOn w:val="a2"/>
    <w:link w:val="6"/>
    <w:uiPriority w:val="99"/>
    <w:qFormat/>
    <w:locked/>
    <w:rPr>
      <w:rFonts w:ascii="Arial" w:eastAsia="黑体" w:hAnsi="Arial"/>
      <w:b/>
      <w:kern w:val="2"/>
      <w:sz w:val="24"/>
    </w:rPr>
  </w:style>
  <w:style w:type="character" w:customStyle="1" w:styleId="7Char">
    <w:name w:val="标题 7 Char"/>
    <w:basedOn w:val="a2"/>
    <w:link w:val="7"/>
    <w:uiPriority w:val="99"/>
    <w:qFormat/>
    <w:locked/>
    <w:rPr>
      <w:b/>
      <w:kern w:val="2"/>
      <w:sz w:val="24"/>
    </w:rPr>
  </w:style>
  <w:style w:type="character" w:customStyle="1" w:styleId="8Char">
    <w:name w:val="标题 8 Char"/>
    <w:basedOn w:val="a2"/>
    <w:link w:val="8"/>
    <w:uiPriority w:val="99"/>
    <w:qFormat/>
    <w:locked/>
    <w:rPr>
      <w:rFonts w:ascii="Arial" w:eastAsia="黑体" w:hAnsi="Arial"/>
      <w:kern w:val="2"/>
      <w:sz w:val="24"/>
    </w:rPr>
  </w:style>
  <w:style w:type="character" w:customStyle="1" w:styleId="9Char">
    <w:name w:val="标题 9 Char"/>
    <w:basedOn w:val="a2"/>
    <w:link w:val="9"/>
    <w:uiPriority w:val="99"/>
    <w:qFormat/>
    <w:locked/>
    <w:rPr>
      <w:rFonts w:ascii="Arial" w:eastAsia="黑体" w:hAnsi="Arial"/>
      <w:kern w:val="2"/>
      <w:sz w:val="21"/>
    </w:rPr>
  </w:style>
  <w:style w:type="character" w:customStyle="1" w:styleId="Char1">
    <w:name w:val="批注文字 Char"/>
    <w:basedOn w:val="a2"/>
    <w:link w:val="a6"/>
    <w:uiPriority w:val="99"/>
    <w:semiHidden/>
    <w:qFormat/>
    <w:locked/>
    <w:rPr>
      <w:rFonts w:ascii="宋体" w:eastAsia="宋体"/>
      <w:sz w:val="34"/>
      <w:lang w:val="en-US" w:eastAsia="zh-CN"/>
    </w:rPr>
  </w:style>
  <w:style w:type="character" w:customStyle="1" w:styleId="Char0">
    <w:name w:val="批注主题 Char"/>
    <w:basedOn w:val="Char1"/>
    <w:link w:val="a5"/>
    <w:uiPriority w:val="99"/>
    <w:semiHidden/>
    <w:qFormat/>
    <w:locked/>
    <w:rPr>
      <w:rFonts w:ascii="宋体" w:eastAsia="宋体"/>
      <w:b/>
      <w:kern w:val="2"/>
      <w:sz w:val="24"/>
      <w:lang w:val="en-US" w:eastAsia="zh-CN"/>
    </w:rPr>
  </w:style>
  <w:style w:type="character" w:customStyle="1" w:styleId="Char2">
    <w:name w:val="文档结构图 Char"/>
    <w:basedOn w:val="a2"/>
    <w:link w:val="a7"/>
    <w:uiPriority w:val="99"/>
    <w:semiHidden/>
    <w:qFormat/>
    <w:locked/>
    <w:rPr>
      <w:kern w:val="2"/>
      <w:sz w:val="24"/>
      <w:shd w:val="clear" w:color="auto" w:fill="000080"/>
    </w:rPr>
  </w:style>
  <w:style w:type="character" w:customStyle="1" w:styleId="3Char">
    <w:name w:val="正文文本 3 Char"/>
    <w:basedOn w:val="a2"/>
    <w:link w:val="30"/>
    <w:uiPriority w:val="99"/>
    <w:qFormat/>
    <w:locked/>
    <w:rPr>
      <w:kern w:val="2"/>
      <w:sz w:val="16"/>
    </w:rPr>
  </w:style>
  <w:style w:type="character" w:customStyle="1" w:styleId="Char3">
    <w:name w:val="正文文本 Char"/>
    <w:basedOn w:val="a2"/>
    <w:link w:val="a8"/>
    <w:uiPriority w:val="99"/>
    <w:qFormat/>
    <w:locked/>
    <w:rPr>
      <w:b/>
      <w:kern w:val="2"/>
      <w:sz w:val="24"/>
    </w:rPr>
  </w:style>
  <w:style w:type="character" w:customStyle="1" w:styleId="Char4">
    <w:name w:val="正文文本缩进 Char"/>
    <w:basedOn w:val="a2"/>
    <w:link w:val="a9"/>
    <w:uiPriority w:val="99"/>
    <w:qFormat/>
    <w:locked/>
    <w:rPr>
      <w:kern w:val="2"/>
      <w:sz w:val="24"/>
    </w:rPr>
  </w:style>
  <w:style w:type="character" w:customStyle="1" w:styleId="Char5">
    <w:name w:val="纯文本 Char"/>
    <w:basedOn w:val="a2"/>
    <w:link w:val="ab"/>
    <w:uiPriority w:val="99"/>
    <w:qFormat/>
    <w:locked/>
    <w:rPr>
      <w:rFonts w:ascii="宋体" w:hAnsi="Courier New"/>
      <w:kern w:val="2"/>
      <w:sz w:val="21"/>
    </w:rPr>
  </w:style>
  <w:style w:type="character" w:customStyle="1" w:styleId="Char6">
    <w:name w:val="日期 Char"/>
    <w:basedOn w:val="a2"/>
    <w:link w:val="ac"/>
    <w:uiPriority w:val="99"/>
    <w:qFormat/>
    <w:locked/>
    <w:rPr>
      <w:rFonts w:ascii="宋体" w:hAnsi="Courier New"/>
      <w:kern w:val="2"/>
      <w:sz w:val="32"/>
    </w:rPr>
  </w:style>
  <w:style w:type="character" w:customStyle="1" w:styleId="2Char0">
    <w:name w:val="正文文本缩进 2 Char"/>
    <w:basedOn w:val="a2"/>
    <w:link w:val="20"/>
    <w:uiPriority w:val="99"/>
    <w:qFormat/>
    <w:locked/>
    <w:rPr>
      <w:rFonts w:ascii="宋体" w:eastAsia="宋体"/>
      <w:kern w:val="2"/>
      <w:sz w:val="24"/>
    </w:rPr>
  </w:style>
  <w:style w:type="character" w:customStyle="1" w:styleId="Char7">
    <w:name w:val="批注框文本 Char"/>
    <w:basedOn w:val="a2"/>
    <w:link w:val="ad"/>
    <w:uiPriority w:val="99"/>
    <w:semiHidden/>
    <w:qFormat/>
    <w:locked/>
    <w:rPr>
      <w:kern w:val="2"/>
      <w:sz w:val="18"/>
    </w:rPr>
  </w:style>
  <w:style w:type="character" w:customStyle="1" w:styleId="Char8">
    <w:name w:val="页脚 Char"/>
    <w:basedOn w:val="a2"/>
    <w:link w:val="ae"/>
    <w:uiPriority w:val="99"/>
    <w:qFormat/>
    <w:locked/>
    <w:rPr>
      <w:kern w:val="2"/>
      <w:sz w:val="18"/>
    </w:rPr>
  </w:style>
  <w:style w:type="character" w:customStyle="1" w:styleId="Char9">
    <w:name w:val="页眉 Char"/>
    <w:basedOn w:val="a2"/>
    <w:link w:val="af"/>
    <w:uiPriority w:val="99"/>
    <w:qFormat/>
    <w:locked/>
    <w:rPr>
      <w:rFonts w:eastAsia="宋体"/>
      <w:kern w:val="2"/>
      <w:sz w:val="18"/>
      <w:lang w:val="en-US" w:eastAsia="zh-CN"/>
    </w:rPr>
  </w:style>
  <w:style w:type="character" w:customStyle="1" w:styleId="3Char0">
    <w:name w:val="正文文本缩进 3 Char"/>
    <w:basedOn w:val="a2"/>
    <w:link w:val="32"/>
    <w:uiPriority w:val="99"/>
    <w:qFormat/>
    <w:locked/>
    <w:rPr>
      <w:rFonts w:ascii="宋体"/>
      <w:b/>
      <w:kern w:val="2"/>
      <w:sz w:val="24"/>
    </w:rPr>
  </w:style>
  <w:style w:type="character" w:customStyle="1" w:styleId="2Char1">
    <w:name w:val="正文文本 2 Char"/>
    <w:basedOn w:val="a2"/>
    <w:link w:val="22"/>
    <w:uiPriority w:val="99"/>
    <w:qFormat/>
    <w:locked/>
    <w:rPr>
      <w:kern w:val="2"/>
      <w:sz w:val="24"/>
    </w:rPr>
  </w:style>
  <w:style w:type="character" w:customStyle="1" w:styleId="HTMLChar">
    <w:name w:val="HTML 预设格式 Char"/>
    <w:basedOn w:val="a2"/>
    <w:link w:val="HTML"/>
    <w:uiPriority w:val="99"/>
    <w:qFormat/>
    <w:locked/>
    <w:rPr>
      <w:rFonts w:ascii="Arial Unicode MS" w:eastAsia="Times New Roman" w:hAnsi="Arial Unicode MS"/>
      <w:color w:val="000000"/>
    </w:rPr>
  </w:style>
  <w:style w:type="character" w:customStyle="1" w:styleId="Chara">
    <w:name w:val="标题 Char"/>
    <w:basedOn w:val="a2"/>
    <w:link w:val="af1"/>
    <w:uiPriority w:val="99"/>
    <w:qFormat/>
    <w:locked/>
    <w:rPr>
      <w:rFonts w:ascii="Arial" w:eastAsia="隶书" w:hAnsi="Arial"/>
      <w:b/>
      <w:kern w:val="2"/>
      <w:sz w:val="32"/>
    </w:rPr>
  </w:style>
  <w:style w:type="character" w:customStyle="1" w:styleId="11">
    <w:name w:val="访问过的超链接1"/>
    <w:uiPriority w:val="99"/>
    <w:qFormat/>
    <w:rPr>
      <w:color w:val="800080"/>
      <w:u w:val="single"/>
    </w:rPr>
  </w:style>
  <w:style w:type="character" w:customStyle="1" w:styleId="Char">
    <w:name w:val="正文缩进 Char"/>
    <w:link w:val="a1"/>
    <w:uiPriority w:val="99"/>
    <w:qFormat/>
    <w:locked/>
    <w:rPr>
      <w:rFonts w:eastAsia="宋体"/>
      <w:kern w:val="2"/>
      <w:sz w:val="21"/>
      <w:lang w:val="en-US" w:eastAsia="zh-CN"/>
    </w:rPr>
  </w:style>
  <w:style w:type="character" w:customStyle="1" w:styleId="3Char2">
    <w:name w:val="标题 3 Char"/>
    <w:uiPriority w:val="99"/>
    <w:qFormat/>
    <w:rPr>
      <w:rFonts w:ascii="黑体" w:eastAsia="黑体"/>
      <w:sz w:val="30"/>
    </w:rPr>
  </w:style>
  <w:style w:type="paragraph" w:customStyle="1" w:styleId="af6">
    <w:name w:val="图"/>
    <w:basedOn w:val="a0"/>
    <w:uiPriority w:val="99"/>
    <w:qFormat/>
    <w:pPr>
      <w:keepNext/>
      <w:widowControl w:val="0"/>
      <w:adjustRightInd w:val="0"/>
      <w:snapToGrid w:val="0"/>
      <w:spacing w:before="60" w:after="60" w:line="300" w:lineRule="auto"/>
      <w:jc w:val="center"/>
    </w:pPr>
    <w:rPr>
      <w:spacing w:val="20"/>
      <w:szCs w:val="20"/>
    </w:rPr>
  </w:style>
  <w:style w:type="paragraph" w:customStyle="1" w:styleId="CharCharCharChar">
    <w:name w:val="Char Char Char Char"/>
    <w:basedOn w:val="a0"/>
    <w:uiPriority w:val="99"/>
    <w:qFormat/>
    <w:pPr>
      <w:spacing w:after="160" w:line="240" w:lineRule="exact"/>
    </w:pPr>
    <w:rPr>
      <w:rFonts w:ascii="Verdana" w:eastAsia="仿宋_GB2312" w:hAnsi="Verdana"/>
      <w:szCs w:val="20"/>
      <w:lang w:eastAsia="en-US"/>
    </w:rPr>
  </w:style>
  <w:style w:type="paragraph" w:customStyle="1" w:styleId="af7">
    <w:name w:val="È¡ÀÊ¡ÎÄ¡À¾"/>
    <w:basedOn w:val="a0"/>
    <w:uiPriority w:val="99"/>
    <w:qFormat/>
    <w:pPr>
      <w:overflowPunct w:val="0"/>
      <w:autoSpaceDE w:val="0"/>
      <w:autoSpaceDN w:val="0"/>
      <w:adjustRightInd w:val="0"/>
      <w:textAlignment w:val="baseline"/>
    </w:pPr>
    <w:rPr>
      <w:szCs w:val="20"/>
    </w:rPr>
  </w:style>
  <w:style w:type="paragraph" w:customStyle="1" w:styleId="12">
    <w:name w:val="列出段落1"/>
    <w:basedOn w:val="a0"/>
    <w:uiPriority w:val="99"/>
    <w:qFormat/>
    <w:pPr>
      <w:widowControl w:val="0"/>
      <w:ind w:firstLineChars="200" w:firstLine="420"/>
      <w:jc w:val="both"/>
    </w:pPr>
    <w:rPr>
      <w:rFonts w:ascii="Calibri" w:hAnsi="Calibri"/>
      <w:kern w:val="2"/>
      <w:sz w:val="21"/>
      <w:szCs w:val="22"/>
    </w:rPr>
  </w:style>
  <w:style w:type="paragraph" w:customStyle="1" w:styleId="CharChar">
    <w:name w:val="Char Char"/>
    <w:basedOn w:val="a0"/>
    <w:uiPriority w:val="99"/>
    <w:qFormat/>
    <w:pPr>
      <w:widowControl w:val="0"/>
      <w:jc w:val="both"/>
    </w:pPr>
    <w:rPr>
      <w:rFonts w:ascii="Tahoma" w:hAnsi="Tahoma"/>
      <w:kern w:val="2"/>
      <w:szCs w:val="20"/>
    </w:rPr>
  </w:style>
  <w:style w:type="paragraph" w:customStyle="1" w:styleId="Style55">
    <w:name w:val="_Style 55"/>
    <w:next w:val="a0"/>
    <w:uiPriority w:val="99"/>
    <w:qFormat/>
    <w:pPr>
      <w:widowControl w:val="0"/>
      <w:jc w:val="both"/>
    </w:pPr>
    <w:rPr>
      <w:kern w:val="2"/>
      <w:sz w:val="21"/>
      <w:szCs w:val="24"/>
    </w:rPr>
  </w:style>
  <w:style w:type="paragraph" w:customStyle="1" w:styleId="CharCharCharCharChar">
    <w:name w:val="Char Char Char Char Char"/>
    <w:basedOn w:val="a0"/>
    <w:uiPriority w:val="99"/>
    <w:qFormat/>
    <w:pPr>
      <w:widowControl w:val="0"/>
      <w:jc w:val="both"/>
    </w:pPr>
    <w:rPr>
      <w:rFonts w:ascii="Tahoma" w:hAnsi="Tahoma"/>
      <w:kern w:val="2"/>
      <w:szCs w:val="20"/>
    </w:rPr>
  </w:style>
  <w:style w:type="paragraph" w:customStyle="1" w:styleId="Style51">
    <w:name w:val="_Style 51"/>
    <w:basedOn w:val="a0"/>
    <w:uiPriority w:val="99"/>
    <w:qFormat/>
    <w:pPr>
      <w:spacing w:after="160" w:line="240" w:lineRule="exact"/>
    </w:pPr>
    <w:rPr>
      <w:kern w:val="2"/>
      <w:sz w:val="21"/>
    </w:rPr>
  </w:style>
  <w:style w:type="paragraph" w:customStyle="1" w:styleId="af8">
    <w:name w:val="文档正文"/>
    <w:basedOn w:val="a0"/>
    <w:uiPriority w:val="99"/>
    <w:qFormat/>
    <w:pPr>
      <w:widowControl w:val="0"/>
      <w:adjustRightInd w:val="0"/>
      <w:spacing w:line="480" w:lineRule="atLeast"/>
      <w:ind w:firstLineChars="200" w:firstLine="567"/>
      <w:jc w:val="both"/>
      <w:textAlignment w:val="baseline"/>
    </w:pPr>
    <w:rPr>
      <w:rFonts w:ascii="长城仿宋"/>
      <w:sz w:val="21"/>
      <w:szCs w:val="20"/>
    </w:rPr>
  </w:style>
  <w:style w:type="paragraph" w:customStyle="1" w:styleId="Charb">
    <w:name w:val="Char"/>
    <w:basedOn w:val="a0"/>
    <w:uiPriority w:val="99"/>
    <w:qFormat/>
    <w:pPr>
      <w:spacing w:after="160" w:line="240" w:lineRule="exact"/>
    </w:pPr>
    <w:rPr>
      <w:rFonts w:ascii="Verdana" w:eastAsia="仿宋_GB2312" w:hAnsi="Verdana"/>
      <w:szCs w:val="20"/>
      <w:lang w:eastAsia="en-US"/>
    </w:rPr>
  </w:style>
  <w:style w:type="paragraph" w:customStyle="1" w:styleId="Style3">
    <w:name w:val="_Style 3"/>
    <w:basedOn w:val="a0"/>
    <w:uiPriority w:val="99"/>
    <w:qFormat/>
    <w:pPr>
      <w:widowControl w:val="0"/>
      <w:ind w:firstLineChars="200" w:firstLine="420"/>
      <w:jc w:val="both"/>
    </w:pPr>
    <w:rPr>
      <w:rFonts w:ascii="Calibri" w:hAnsi="Calibri"/>
      <w:kern w:val="2"/>
      <w:sz w:val="21"/>
      <w:szCs w:val="22"/>
    </w:rPr>
  </w:style>
  <w:style w:type="paragraph" w:customStyle="1" w:styleId="af9">
    <w:name w:val="自定义正文"/>
    <w:basedOn w:val="a0"/>
    <w:uiPriority w:val="99"/>
    <w:qFormat/>
    <w:pPr>
      <w:widowControl w:val="0"/>
      <w:spacing w:afterLines="50"/>
      <w:ind w:leftChars="600" w:left="600"/>
      <w:jc w:val="both"/>
    </w:pPr>
    <w:rPr>
      <w:kern w:val="2"/>
      <w:sz w:val="21"/>
    </w:rPr>
  </w:style>
  <w:style w:type="paragraph" w:customStyle="1" w:styleId="CharCharCharCharChar1">
    <w:name w:val="Char Char Char Char Char1"/>
    <w:basedOn w:val="a0"/>
    <w:uiPriority w:val="99"/>
    <w:qFormat/>
    <w:pPr>
      <w:widowControl w:val="0"/>
      <w:jc w:val="both"/>
    </w:pPr>
    <w:rPr>
      <w:rFonts w:ascii="Tahoma" w:hAnsi="Tahoma"/>
      <w:kern w:val="2"/>
      <w:szCs w:val="20"/>
    </w:rPr>
  </w:style>
  <w:style w:type="paragraph" w:customStyle="1" w:styleId="CharCharCharCharCharCharChar">
    <w:name w:val="Char Char Char Char Char Char Char"/>
    <w:basedOn w:val="a0"/>
    <w:uiPriority w:val="99"/>
    <w:qFormat/>
    <w:pPr>
      <w:spacing w:after="160" w:line="240" w:lineRule="exact"/>
    </w:pPr>
    <w:rPr>
      <w:kern w:val="2"/>
      <w:sz w:val="21"/>
    </w:rPr>
  </w:style>
  <w:style w:type="paragraph" w:customStyle="1" w:styleId="13">
    <w:name w:val="小标题 1"/>
    <w:basedOn w:val="a0"/>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Char10">
    <w:name w:val="Char1"/>
    <w:basedOn w:val="a0"/>
    <w:uiPriority w:val="99"/>
    <w:qFormat/>
    <w:pPr>
      <w:spacing w:after="160" w:line="240" w:lineRule="exact"/>
    </w:pPr>
    <w:rPr>
      <w:rFonts w:ascii="Verdana" w:eastAsia="仿宋_GB2312" w:hAnsi="Verdana"/>
      <w:szCs w:val="20"/>
      <w:lang w:eastAsia="en-US"/>
    </w:rPr>
  </w:style>
  <w:style w:type="paragraph" w:customStyle="1" w:styleId="41">
    <w:name w:val="样式41"/>
    <w:basedOn w:val="a0"/>
    <w:uiPriority w:val="99"/>
    <w:qFormat/>
    <w:pPr>
      <w:widowControl w:val="0"/>
      <w:numPr>
        <w:numId w:val="2"/>
      </w:numPr>
      <w:tabs>
        <w:tab w:val="left" w:pos="945"/>
      </w:tabs>
      <w:spacing w:line="360" w:lineRule="auto"/>
      <w:jc w:val="both"/>
    </w:pPr>
    <w:rPr>
      <w:b/>
      <w:color w:val="000000"/>
      <w:kern w:val="2"/>
      <w:szCs w:val="20"/>
    </w:rPr>
  </w:style>
  <w:style w:type="paragraph" w:customStyle="1" w:styleId="CharCharCharCharCharCharChar1">
    <w:name w:val="Char Char Char Char Char Char Char1"/>
    <w:basedOn w:val="a0"/>
    <w:uiPriority w:val="99"/>
    <w:qFormat/>
    <w:pPr>
      <w:spacing w:after="160" w:line="240" w:lineRule="exact"/>
    </w:pPr>
    <w:rPr>
      <w:kern w:val="2"/>
      <w:sz w:val="21"/>
    </w:rPr>
  </w:style>
  <w:style w:type="paragraph" w:customStyle="1" w:styleId="CharChar1">
    <w:name w:val="Char Char1"/>
    <w:basedOn w:val="a0"/>
    <w:uiPriority w:val="99"/>
    <w:qFormat/>
    <w:pPr>
      <w:widowControl w:val="0"/>
      <w:jc w:val="both"/>
    </w:pPr>
    <w:rPr>
      <w:rFonts w:ascii="Tahoma" w:hAnsi="Tahoma"/>
      <w:kern w:val="2"/>
      <w:szCs w:val="20"/>
    </w:rPr>
  </w:style>
  <w:style w:type="paragraph" w:customStyle="1" w:styleId="TableContents">
    <w:name w:val="Table Contents"/>
    <w:basedOn w:val="a0"/>
    <w:uiPriority w:val="99"/>
    <w:qFormat/>
    <w:pPr>
      <w:widowControl w:val="0"/>
      <w:suppressAutoHyphens/>
      <w:autoSpaceDE w:val="0"/>
      <w:spacing w:after="120"/>
    </w:pPr>
    <w:rPr>
      <w:rFonts w:ascii="Helvetica" w:hAnsi="Helvetica"/>
      <w:kern w:val="1"/>
      <w:sz w:val="20"/>
      <w:szCs w:val="20"/>
    </w:rPr>
  </w:style>
  <w:style w:type="paragraph" w:customStyle="1" w:styleId="CharCharCharChar1">
    <w:name w:val="Char Char Char Char1"/>
    <w:basedOn w:val="a0"/>
    <w:uiPriority w:val="99"/>
    <w:qFormat/>
    <w:pPr>
      <w:spacing w:after="160" w:line="240" w:lineRule="exact"/>
    </w:pPr>
    <w:rPr>
      <w:rFonts w:ascii="Verdana" w:eastAsia="仿宋_GB2312" w:hAnsi="Verdana"/>
      <w:szCs w:val="20"/>
      <w:lang w:eastAsia="en-US"/>
    </w:rPr>
  </w:style>
  <w:style w:type="paragraph" w:customStyle="1" w:styleId="14">
    <w:name w:val="列表段落1"/>
    <w:basedOn w:val="a0"/>
    <w:uiPriority w:val="99"/>
    <w:qFormat/>
    <w:pPr>
      <w:widowControl w:val="0"/>
      <w:ind w:firstLineChars="200" w:firstLine="420"/>
      <w:jc w:val="both"/>
    </w:pPr>
    <w:rPr>
      <w:kern w:val="2"/>
      <w:sz w:val="21"/>
    </w:rPr>
  </w:style>
  <w:style w:type="paragraph" w:styleId="afa">
    <w:name w:val="List Paragraph"/>
    <w:basedOn w:val="a0"/>
    <w:uiPriority w:val="99"/>
    <w:rsid w:val="001C69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0"/>
    <w:lsdException w:name="annotation text" w:qFormat="1"/>
    <w:lsdException w:name="header" w:qFormat="1"/>
    <w:lsdException w:name="footer" w:qFormat="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qFormat="1"/>
    <w:lsdException w:name="line number" w:uiPriority="0"/>
    <w:lsdException w:name="page number" w:qFormat="1"/>
    <w:lsdException w:name="endnote reference" w:uiPriority="0"/>
    <w:lsdException w:name="endnote text" w:uiPriority="0"/>
    <w:lsdException w:name="table of authorities" w:uiPriority="0"/>
    <w:lsdException w:name="macro" w:semiHidden="0" w:uiPriority="0" w:unhideWhenUsed="0"/>
    <w:lsdException w:name="toa heading" w:uiPriority="0"/>
    <w:lsdException w:name="List" w:uiPriority="0"/>
    <w:lsdException w:name="List Bullet" w:semiHidden="0" w:unhideWhenUsed="0" w:qFormat="1"/>
    <w:lsdException w:name="List Number" w:semiHidden="0"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qFormat="1"/>
    <w:lsdException w:name="Body Text" w:qFormat="1"/>
    <w:lsdException w:name="Body Text Indent" w:qFormat="1"/>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locked="1" w:semiHidden="0" w:uiPriority="11" w:unhideWhenUsed="0" w:qFormat="1"/>
    <w:lsdException w:name="Salutation" w:uiPriority="0"/>
    <w:lsdException w:name="Date" w:qFormat="1"/>
    <w:lsdException w:name="Body Text First Indent" w:uiPriority="0"/>
    <w:lsdException w:name="Body Text First Indent 2" w:uiPriority="0"/>
    <w:lsdException w:name="Note Heading" w:uiPriority="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0"/>
    <w:lsdException w:name="Strong" w:locked="1" w:semiHidden="0" w:uiPriority="22" w:unhideWhenUsed="0" w:qFormat="1"/>
    <w:lsdException w:name="Emphasis" w:locked="1" w:semiHidden="0" w:uiPriority="20" w:unhideWhenUsed="0" w:qFormat="1"/>
    <w:lsdException w:name="Document Map"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locked="1"/>
    <w:lsdException w:name="HTML Typewriter" w:uiPriority="0"/>
    <w:lsdException w:name="HTML Variable" w:uiPriority="0"/>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宋体" w:hAnsi="宋体" w:cs="宋体"/>
      <w:sz w:val="24"/>
      <w:szCs w:val="24"/>
    </w:rPr>
  </w:style>
  <w:style w:type="paragraph" w:styleId="1">
    <w:name w:val="heading 1"/>
    <w:basedOn w:val="3"/>
    <w:next w:val="a0"/>
    <w:link w:val="1Char"/>
    <w:uiPriority w:val="99"/>
    <w:qFormat/>
    <w:pPr>
      <w:spacing w:before="340" w:after="330" w:line="360" w:lineRule="auto"/>
      <w:jc w:val="center"/>
      <w:outlineLvl w:val="0"/>
    </w:pPr>
    <w:rPr>
      <w:rFonts w:eastAsia="黑体"/>
      <w:kern w:val="44"/>
      <w:sz w:val="36"/>
      <w:szCs w:val="36"/>
    </w:rPr>
  </w:style>
  <w:style w:type="paragraph" w:styleId="2">
    <w:name w:val="heading 2"/>
    <w:basedOn w:val="3"/>
    <w:next w:val="4"/>
    <w:link w:val="2Char"/>
    <w:uiPriority w:val="99"/>
    <w:qFormat/>
    <w:pPr>
      <w:adjustRightInd w:val="0"/>
      <w:jc w:val="center"/>
      <w:textAlignment w:val="baseline"/>
      <w:outlineLvl w:val="1"/>
    </w:pPr>
    <w:rPr>
      <w:kern w:val="0"/>
      <w:sz w:val="24"/>
      <w:szCs w:val="20"/>
    </w:rPr>
  </w:style>
  <w:style w:type="paragraph" w:styleId="3">
    <w:name w:val="heading 3"/>
    <w:basedOn w:val="4"/>
    <w:next w:val="a0"/>
    <w:link w:val="3Char1"/>
    <w:uiPriority w:val="99"/>
    <w:qFormat/>
    <w:pPr>
      <w:spacing w:before="260" w:after="260" w:line="240" w:lineRule="auto"/>
      <w:outlineLvl w:val="2"/>
    </w:pPr>
    <w:rPr>
      <w:rFonts w:ascii="宋体" w:eastAsia="宋体" w:hAnsi="宋体"/>
      <w:szCs w:val="32"/>
    </w:rPr>
  </w:style>
  <w:style w:type="paragraph" w:styleId="4">
    <w:name w:val="heading 4"/>
    <w:basedOn w:val="a0"/>
    <w:next w:val="a0"/>
    <w:link w:val="4Char"/>
    <w:uiPriority w:val="99"/>
    <w:qFormat/>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0"/>
    <w:next w:val="a1"/>
    <w:link w:val="5Char"/>
    <w:uiPriority w:val="99"/>
    <w:qFormat/>
    <w:pPr>
      <w:keepNext/>
      <w:keepLines/>
      <w:widowControl w:val="0"/>
      <w:spacing w:before="280" w:after="290" w:line="376" w:lineRule="auto"/>
      <w:jc w:val="both"/>
      <w:outlineLvl w:val="4"/>
    </w:pPr>
    <w:rPr>
      <w:b/>
      <w:kern w:val="2"/>
      <w:sz w:val="28"/>
      <w:szCs w:val="20"/>
    </w:rPr>
  </w:style>
  <w:style w:type="paragraph" w:styleId="6">
    <w:name w:val="heading 6"/>
    <w:basedOn w:val="a0"/>
    <w:next w:val="a1"/>
    <w:link w:val="6Char"/>
    <w:uiPriority w:val="99"/>
    <w:qFormat/>
    <w:pPr>
      <w:keepNext/>
      <w:keepLines/>
      <w:widowControl w:val="0"/>
      <w:spacing w:before="240" w:after="64" w:line="320" w:lineRule="auto"/>
      <w:jc w:val="both"/>
      <w:outlineLvl w:val="5"/>
    </w:pPr>
    <w:rPr>
      <w:rFonts w:ascii="Arial" w:eastAsia="黑体" w:hAnsi="Arial"/>
      <w:b/>
      <w:kern w:val="2"/>
      <w:szCs w:val="20"/>
    </w:rPr>
  </w:style>
  <w:style w:type="paragraph" w:styleId="7">
    <w:name w:val="heading 7"/>
    <w:basedOn w:val="a0"/>
    <w:next w:val="a1"/>
    <w:link w:val="7Char"/>
    <w:uiPriority w:val="99"/>
    <w:qFormat/>
    <w:pPr>
      <w:keepNext/>
      <w:keepLines/>
      <w:widowControl w:val="0"/>
      <w:spacing w:before="240" w:after="64" w:line="320" w:lineRule="auto"/>
      <w:jc w:val="both"/>
      <w:outlineLvl w:val="6"/>
    </w:pPr>
    <w:rPr>
      <w:b/>
      <w:kern w:val="2"/>
      <w:szCs w:val="20"/>
    </w:rPr>
  </w:style>
  <w:style w:type="paragraph" w:styleId="8">
    <w:name w:val="heading 8"/>
    <w:basedOn w:val="a0"/>
    <w:next w:val="a1"/>
    <w:link w:val="8Char"/>
    <w:uiPriority w:val="99"/>
    <w:qFormat/>
    <w:pPr>
      <w:keepNext/>
      <w:keepLines/>
      <w:widowControl w:val="0"/>
      <w:spacing w:before="240" w:after="64" w:line="320" w:lineRule="auto"/>
      <w:jc w:val="both"/>
      <w:outlineLvl w:val="7"/>
    </w:pPr>
    <w:rPr>
      <w:rFonts w:ascii="Arial" w:eastAsia="黑体" w:hAnsi="Arial"/>
      <w:kern w:val="2"/>
      <w:szCs w:val="20"/>
    </w:rPr>
  </w:style>
  <w:style w:type="paragraph" w:styleId="9">
    <w:name w:val="heading 9"/>
    <w:basedOn w:val="a0"/>
    <w:next w:val="a1"/>
    <w:link w:val="9Char"/>
    <w:uiPriority w:val="99"/>
    <w:qFormat/>
    <w:pPr>
      <w:keepNext/>
      <w:keepLines/>
      <w:widowControl w:val="0"/>
      <w:spacing w:before="240" w:after="64" w:line="320" w:lineRule="auto"/>
      <w:jc w:val="both"/>
      <w:outlineLvl w:val="8"/>
    </w:pPr>
    <w:rPr>
      <w:rFonts w:ascii="Arial" w:eastAsia="黑体" w:hAnsi="Arial"/>
      <w:kern w:val="2"/>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iPriority w:val="99"/>
    <w:qFormat/>
    <w:pPr>
      <w:widowControl w:val="0"/>
      <w:ind w:firstLine="420"/>
      <w:jc w:val="both"/>
    </w:pPr>
    <w:rPr>
      <w:kern w:val="2"/>
      <w:sz w:val="21"/>
      <w:szCs w:val="20"/>
    </w:rPr>
  </w:style>
  <w:style w:type="paragraph" w:styleId="a5">
    <w:name w:val="annotation subject"/>
    <w:basedOn w:val="a6"/>
    <w:next w:val="a6"/>
    <w:link w:val="Char0"/>
    <w:uiPriority w:val="99"/>
    <w:semiHidden/>
    <w:qFormat/>
    <w:pPr>
      <w:autoSpaceDE/>
      <w:autoSpaceDN/>
      <w:adjustRightInd/>
      <w:textAlignment w:val="auto"/>
    </w:pPr>
    <w:rPr>
      <w:rFonts w:ascii="Times New Roman"/>
      <w:b/>
      <w:bCs/>
      <w:kern w:val="2"/>
      <w:sz w:val="21"/>
      <w:szCs w:val="24"/>
    </w:rPr>
  </w:style>
  <w:style w:type="paragraph" w:styleId="a6">
    <w:name w:val="annotation text"/>
    <w:basedOn w:val="a0"/>
    <w:link w:val="Char1"/>
    <w:uiPriority w:val="99"/>
    <w:semiHidden/>
    <w:qFormat/>
    <w:pPr>
      <w:autoSpaceDE w:val="0"/>
      <w:autoSpaceDN w:val="0"/>
      <w:adjustRightInd w:val="0"/>
      <w:textAlignment w:val="baseline"/>
    </w:pPr>
    <w:rPr>
      <w:sz w:val="34"/>
      <w:szCs w:val="20"/>
    </w:rPr>
  </w:style>
  <w:style w:type="paragraph" w:styleId="70">
    <w:name w:val="toc 7"/>
    <w:basedOn w:val="a0"/>
    <w:next w:val="a0"/>
    <w:uiPriority w:val="99"/>
    <w:semiHidden/>
    <w:qFormat/>
    <w:pPr>
      <w:ind w:left="1260"/>
    </w:pPr>
    <w:rPr>
      <w:szCs w:val="21"/>
    </w:rPr>
  </w:style>
  <w:style w:type="paragraph" w:styleId="a">
    <w:name w:val="List Bullet"/>
    <w:basedOn w:val="a0"/>
    <w:uiPriority w:val="99"/>
    <w:qFormat/>
    <w:pPr>
      <w:widowControl w:val="0"/>
      <w:numPr>
        <w:numId w:val="1"/>
      </w:numPr>
      <w:jc w:val="both"/>
    </w:pPr>
    <w:rPr>
      <w:kern w:val="2"/>
      <w:sz w:val="21"/>
      <w:szCs w:val="20"/>
    </w:rPr>
  </w:style>
  <w:style w:type="paragraph" w:styleId="a7">
    <w:name w:val="Document Map"/>
    <w:basedOn w:val="a0"/>
    <w:link w:val="Char2"/>
    <w:uiPriority w:val="99"/>
    <w:semiHidden/>
    <w:qFormat/>
    <w:pPr>
      <w:shd w:val="clear" w:color="auto" w:fill="000080"/>
    </w:pPr>
  </w:style>
  <w:style w:type="paragraph" w:styleId="30">
    <w:name w:val="Body Text 3"/>
    <w:basedOn w:val="a0"/>
    <w:link w:val="3Char"/>
    <w:uiPriority w:val="99"/>
    <w:qFormat/>
    <w:pPr>
      <w:widowControl w:val="0"/>
      <w:spacing w:after="120"/>
      <w:jc w:val="both"/>
    </w:pPr>
    <w:rPr>
      <w:kern w:val="2"/>
      <w:sz w:val="16"/>
      <w:szCs w:val="16"/>
    </w:rPr>
  </w:style>
  <w:style w:type="paragraph" w:styleId="a8">
    <w:name w:val="Body Text"/>
    <w:basedOn w:val="a0"/>
    <w:link w:val="Char3"/>
    <w:uiPriority w:val="99"/>
    <w:qFormat/>
    <w:pPr>
      <w:widowControl w:val="0"/>
      <w:spacing w:line="360" w:lineRule="auto"/>
      <w:jc w:val="both"/>
    </w:pPr>
    <w:rPr>
      <w:b/>
      <w:bCs/>
      <w:kern w:val="2"/>
    </w:rPr>
  </w:style>
  <w:style w:type="paragraph" w:styleId="a9">
    <w:name w:val="Body Text Indent"/>
    <w:basedOn w:val="a0"/>
    <w:link w:val="Char4"/>
    <w:uiPriority w:val="99"/>
    <w:qFormat/>
    <w:pPr>
      <w:widowControl w:val="0"/>
      <w:spacing w:line="360" w:lineRule="auto"/>
      <w:ind w:firstLineChars="200" w:firstLine="420"/>
      <w:jc w:val="both"/>
    </w:pPr>
    <w:rPr>
      <w:kern w:val="2"/>
      <w:sz w:val="21"/>
    </w:rPr>
  </w:style>
  <w:style w:type="paragraph" w:styleId="aa">
    <w:name w:val="Block Text"/>
    <w:basedOn w:val="a0"/>
    <w:uiPriority w:val="99"/>
    <w:qFormat/>
    <w:pPr>
      <w:widowControl w:val="0"/>
      <w:spacing w:line="440" w:lineRule="exact"/>
      <w:ind w:leftChars="428" w:left="428" w:right="125" w:firstLineChars="225" w:firstLine="540"/>
      <w:jc w:val="both"/>
    </w:pPr>
    <w:rPr>
      <w:kern w:val="2"/>
    </w:rPr>
  </w:style>
  <w:style w:type="paragraph" w:styleId="50">
    <w:name w:val="toc 5"/>
    <w:basedOn w:val="a0"/>
    <w:next w:val="a0"/>
    <w:uiPriority w:val="99"/>
    <w:semiHidden/>
    <w:qFormat/>
    <w:pPr>
      <w:ind w:left="840"/>
    </w:pPr>
    <w:rPr>
      <w:szCs w:val="21"/>
    </w:rPr>
  </w:style>
  <w:style w:type="paragraph" w:styleId="31">
    <w:name w:val="toc 3"/>
    <w:basedOn w:val="a0"/>
    <w:next w:val="a0"/>
    <w:uiPriority w:val="99"/>
    <w:semiHidden/>
    <w:qFormat/>
    <w:pPr>
      <w:ind w:left="420"/>
    </w:pPr>
    <w:rPr>
      <w:i/>
      <w:iCs/>
    </w:rPr>
  </w:style>
  <w:style w:type="paragraph" w:styleId="ab">
    <w:name w:val="Plain Text"/>
    <w:basedOn w:val="a0"/>
    <w:link w:val="Char5"/>
    <w:uiPriority w:val="99"/>
    <w:qFormat/>
    <w:pPr>
      <w:widowControl w:val="0"/>
      <w:jc w:val="both"/>
    </w:pPr>
    <w:rPr>
      <w:rFonts w:hAnsi="Courier New"/>
      <w:kern w:val="2"/>
      <w:sz w:val="21"/>
      <w:szCs w:val="20"/>
    </w:rPr>
  </w:style>
  <w:style w:type="paragraph" w:styleId="80">
    <w:name w:val="toc 8"/>
    <w:basedOn w:val="a0"/>
    <w:next w:val="a0"/>
    <w:uiPriority w:val="99"/>
    <w:semiHidden/>
    <w:qFormat/>
    <w:pPr>
      <w:ind w:left="1470"/>
    </w:pPr>
    <w:rPr>
      <w:szCs w:val="21"/>
    </w:rPr>
  </w:style>
  <w:style w:type="paragraph" w:styleId="ac">
    <w:name w:val="Date"/>
    <w:basedOn w:val="a0"/>
    <w:next w:val="a0"/>
    <w:link w:val="Char6"/>
    <w:uiPriority w:val="99"/>
    <w:qFormat/>
    <w:pPr>
      <w:widowControl w:val="0"/>
      <w:jc w:val="both"/>
    </w:pPr>
    <w:rPr>
      <w:rFonts w:hAnsi="Courier New"/>
      <w:kern w:val="2"/>
      <w:sz w:val="32"/>
      <w:szCs w:val="20"/>
    </w:rPr>
  </w:style>
  <w:style w:type="paragraph" w:styleId="20">
    <w:name w:val="Body Text Indent 2"/>
    <w:basedOn w:val="a0"/>
    <w:link w:val="2Char0"/>
    <w:uiPriority w:val="99"/>
    <w:qFormat/>
    <w:pPr>
      <w:widowControl w:val="0"/>
      <w:spacing w:beforeLines="50" w:afterLines="50" w:line="120" w:lineRule="auto"/>
      <w:ind w:firstLineChars="400" w:firstLine="840"/>
    </w:pPr>
    <w:rPr>
      <w:kern w:val="2"/>
      <w:sz w:val="21"/>
    </w:rPr>
  </w:style>
  <w:style w:type="paragraph" w:styleId="ad">
    <w:name w:val="Balloon Text"/>
    <w:basedOn w:val="a0"/>
    <w:link w:val="Char7"/>
    <w:uiPriority w:val="99"/>
    <w:semiHidden/>
    <w:qFormat/>
    <w:rPr>
      <w:sz w:val="18"/>
      <w:szCs w:val="18"/>
    </w:rPr>
  </w:style>
  <w:style w:type="paragraph" w:styleId="ae">
    <w:name w:val="footer"/>
    <w:basedOn w:val="a0"/>
    <w:link w:val="Char8"/>
    <w:uiPriority w:val="99"/>
    <w:qFormat/>
    <w:pPr>
      <w:widowControl w:val="0"/>
      <w:tabs>
        <w:tab w:val="center" w:pos="4153"/>
        <w:tab w:val="right" w:pos="8306"/>
      </w:tabs>
      <w:snapToGrid w:val="0"/>
    </w:pPr>
    <w:rPr>
      <w:kern w:val="2"/>
      <w:sz w:val="18"/>
      <w:szCs w:val="18"/>
    </w:rPr>
  </w:style>
  <w:style w:type="paragraph" w:styleId="af">
    <w:name w:val="header"/>
    <w:basedOn w:val="a0"/>
    <w:link w:val="Char9"/>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0">
    <w:name w:val="toc 1"/>
    <w:basedOn w:val="a0"/>
    <w:next w:val="a0"/>
    <w:uiPriority w:val="99"/>
    <w:semiHidden/>
    <w:qFormat/>
    <w:pPr>
      <w:widowControl w:val="0"/>
      <w:spacing w:before="120" w:after="120"/>
    </w:pPr>
    <w:rPr>
      <w:b/>
      <w:bCs/>
      <w:caps/>
      <w:kern w:val="2"/>
      <w:sz w:val="21"/>
    </w:rPr>
  </w:style>
  <w:style w:type="paragraph" w:styleId="40">
    <w:name w:val="toc 4"/>
    <w:basedOn w:val="a0"/>
    <w:next w:val="a0"/>
    <w:uiPriority w:val="99"/>
    <w:semiHidden/>
    <w:qFormat/>
    <w:pPr>
      <w:ind w:left="630"/>
    </w:pPr>
    <w:rPr>
      <w:szCs w:val="21"/>
    </w:rPr>
  </w:style>
  <w:style w:type="paragraph" w:styleId="60">
    <w:name w:val="toc 6"/>
    <w:basedOn w:val="a0"/>
    <w:next w:val="a0"/>
    <w:uiPriority w:val="99"/>
    <w:semiHidden/>
    <w:qFormat/>
    <w:pPr>
      <w:ind w:left="1050"/>
    </w:pPr>
    <w:rPr>
      <w:szCs w:val="21"/>
    </w:rPr>
  </w:style>
  <w:style w:type="paragraph" w:styleId="32">
    <w:name w:val="Body Text Indent 3"/>
    <w:basedOn w:val="a0"/>
    <w:link w:val="3Char0"/>
    <w:uiPriority w:val="99"/>
    <w:qFormat/>
    <w:pPr>
      <w:widowControl w:val="0"/>
      <w:spacing w:line="360" w:lineRule="auto"/>
      <w:ind w:firstLineChars="200" w:firstLine="482"/>
      <w:jc w:val="both"/>
    </w:pPr>
    <w:rPr>
      <w:b/>
      <w:bCs/>
      <w:kern w:val="2"/>
    </w:rPr>
  </w:style>
  <w:style w:type="paragraph" w:styleId="21">
    <w:name w:val="toc 2"/>
    <w:basedOn w:val="a0"/>
    <w:next w:val="a0"/>
    <w:uiPriority w:val="99"/>
    <w:semiHidden/>
    <w:qFormat/>
    <w:pPr>
      <w:tabs>
        <w:tab w:val="right" w:leader="dot" w:pos="8296"/>
      </w:tabs>
      <w:ind w:left="210"/>
    </w:pPr>
    <w:rPr>
      <w:smallCaps/>
    </w:rPr>
  </w:style>
  <w:style w:type="paragraph" w:styleId="90">
    <w:name w:val="toc 9"/>
    <w:basedOn w:val="a0"/>
    <w:next w:val="a0"/>
    <w:uiPriority w:val="99"/>
    <w:semiHidden/>
    <w:qFormat/>
    <w:pPr>
      <w:ind w:left="1680"/>
    </w:pPr>
    <w:rPr>
      <w:szCs w:val="21"/>
    </w:rPr>
  </w:style>
  <w:style w:type="paragraph" w:styleId="22">
    <w:name w:val="Body Text 2"/>
    <w:basedOn w:val="a0"/>
    <w:link w:val="2Char1"/>
    <w:uiPriority w:val="99"/>
    <w:qFormat/>
    <w:pPr>
      <w:widowControl w:val="0"/>
      <w:spacing w:line="360" w:lineRule="auto"/>
      <w:jc w:val="both"/>
    </w:pPr>
    <w:rPr>
      <w:kern w:val="2"/>
    </w:rPr>
  </w:style>
  <w:style w:type="paragraph" w:styleId="HTML">
    <w:name w:val="HTML Preformatted"/>
    <w:basedOn w:val="a0"/>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paragraph" w:styleId="af0">
    <w:name w:val="Normal (Web)"/>
    <w:basedOn w:val="a0"/>
    <w:qFormat/>
    <w:pPr>
      <w:widowControl w:val="0"/>
      <w:jc w:val="both"/>
    </w:pPr>
    <w:rPr>
      <w:kern w:val="2"/>
    </w:rPr>
  </w:style>
  <w:style w:type="paragraph" w:styleId="af1">
    <w:name w:val="Title"/>
    <w:basedOn w:val="a0"/>
    <w:link w:val="Chara"/>
    <w:uiPriority w:val="99"/>
    <w:qFormat/>
    <w:pPr>
      <w:widowControl w:val="0"/>
      <w:spacing w:before="240" w:after="60"/>
      <w:jc w:val="center"/>
      <w:outlineLvl w:val="0"/>
    </w:pPr>
    <w:rPr>
      <w:rFonts w:ascii="Arial" w:eastAsia="隶书" w:hAnsi="Arial"/>
      <w:b/>
      <w:bCs/>
      <w:kern w:val="2"/>
      <w:sz w:val="32"/>
      <w:szCs w:val="32"/>
    </w:rPr>
  </w:style>
  <w:style w:type="character" w:styleId="af2">
    <w:name w:val="page number"/>
    <w:basedOn w:val="a2"/>
    <w:uiPriority w:val="99"/>
    <w:qFormat/>
    <w:rPr>
      <w:rFonts w:cs="Times New Roman"/>
    </w:rPr>
  </w:style>
  <w:style w:type="character" w:styleId="af3">
    <w:name w:val="Hyperlink"/>
    <w:basedOn w:val="a2"/>
    <w:uiPriority w:val="99"/>
    <w:qFormat/>
    <w:rPr>
      <w:rFonts w:cs="Times New Roman"/>
      <w:color w:val="0000FF"/>
      <w:u w:val="single"/>
    </w:rPr>
  </w:style>
  <w:style w:type="character" w:styleId="af4">
    <w:name w:val="annotation reference"/>
    <w:basedOn w:val="a2"/>
    <w:uiPriority w:val="99"/>
    <w:qFormat/>
    <w:rPr>
      <w:rFonts w:cs="Times New Roman"/>
      <w:sz w:val="21"/>
    </w:rPr>
  </w:style>
  <w:style w:type="table" w:styleId="af5">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2"/>
    <w:link w:val="1"/>
    <w:uiPriority w:val="99"/>
    <w:qFormat/>
    <w:locked/>
    <w:rPr>
      <w:rFonts w:ascii="宋体" w:eastAsia="黑体" w:hAnsi="宋体"/>
      <w:b/>
      <w:kern w:val="44"/>
      <w:sz w:val="36"/>
      <w:lang w:val="en-US" w:eastAsia="zh-CN"/>
    </w:rPr>
  </w:style>
  <w:style w:type="character" w:customStyle="1" w:styleId="2Char">
    <w:name w:val="标题 2 Char"/>
    <w:basedOn w:val="a2"/>
    <w:link w:val="2"/>
    <w:uiPriority w:val="99"/>
    <w:qFormat/>
    <w:locked/>
    <w:rPr>
      <w:rFonts w:ascii="宋体" w:eastAsia="宋体"/>
      <w:b/>
      <w:sz w:val="24"/>
    </w:rPr>
  </w:style>
  <w:style w:type="character" w:customStyle="1" w:styleId="3Char1">
    <w:name w:val="标题 3 Char1"/>
    <w:basedOn w:val="a2"/>
    <w:link w:val="3"/>
    <w:uiPriority w:val="99"/>
    <w:qFormat/>
    <w:locked/>
    <w:rPr>
      <w:rFonts w:ascii="宋体" w:eastAsia="宋体" w:hAnsi="宋体"/>
      <w:b/>
      <w:kern w:val="2"/>
      <w:sz w:val="32"/>
      <w:lang w:val="en-US" w:eastAsia="zh-CN"/>
    </w:rPr>
  </w:style>
  <w:style w:type="character" w:customStyle="1" w:styleId="4Char">
    <w:name w:val="标题 4 Char"/>
    <w:basedOn w:val="a2"/>
    <w:link w:val="4"/>
    <w:uiPriority w:val="99"/>
    <w:qFormat/>
    <w:locked/>
    <w:rPr>
      <w:rFonts w:ascii="Arial" w:eastAsia="黑体" w:hAnsi="Arial"/>
      <w:b/>
      <w:kern w:val="2"/>
      <w:sz w:val="28"/>
      <w:lang w:val="en-US" w:eastAsia="zh-CN"/>
    </w:rPr>
  </w:style>
  <w:style w:type="character" w:customStyle="1" w:styleId="5Char">
    <w:name w:val="标题 5 Char"/>
    <w:basedOn w:val="a2"/>
    <w:link w:val="5"/>
    <w:uiPriority w:val="99"/>
    <w:qFormat/>
    <w:locked/>
    <w:rPr>
      <w:b/>
      <w:kern w:val="2"/>
      <w:sz w:val="28"/>
    </w:rPr>
  </w:style>
  <w:style w:type="character" w:customStyle="1" w:styleId="6Char">
    <w:name w:val="标题 6 Char"/>
    <w:basedOn w:val="a2"/>
    <w:link w:val="6"/>
    <w:uiPriority w:val="99"/>
    <w:qFormat/>
    <w:locked/>
    <w:rPr>
      <w:rFonts w:ascii="Arial" w:eastAsia="黑体" w:hAnsi="Arial"/>
      <w:b/>
      <w:kern w:val="2"/>
      <w:sz w:val="24"/>
    </w:rPr>
  </w:style>
  <w:style w:type="character" w:customStyle="1" w:styleId="7Char">
    <w:name w:val="标题 7 Char"/>
    <w:basedOn w:val="a2"/>
    <w:link w:val="7"/>
    <w:uiPriority w:val="99"/>
    <w:qFormat/>
    <w:locked/>
    <w:rPr>
      <w:b/>
      <w:kern w:val="2"/>
      <w:sz w:val="24"/>
    </w:rPr>
  </w:style>
  <w:style w:type="character" w:customStyle="1" w:styleId="8Char">
    <w:name w:val="标题 8 Char"/>
    <w:basedOn w:val="a2"/>
    <w:link w:val="8"/>
    <w:uiPriority w:val="99"/>
    <w:qFormat/>
    <w:locked/>
    <w:rPr>
      <w:rFonts w:ascii="Arial" w:eastAsia="黑体" w:hAnsi="Arial"/>
      <w:kern w:val="2"/>
      <w:sz w:val="24"/>
    </w:rPr>
  </w:style>
  <w:style w:type="character" w:customStyle="1" w:styleId="9Char">
    <w:name w:val="标题 9 Char"/>
    <w:basedOn w:val="a2"/>
    <w:link w:val="9"/>
    <w:uiPriority w:val="99"/>
    <w:qFormat/>
    <w:locked/>
    <w:rPr>
      <w:rFonts w:ascii="Arial" w:eastAsia="黑体" w:hAnsi="Arial"/>
      <w:kern w:val="2"/>
      <w:sz w:val="21"/>
    </w:rPr>
  </w:style>
  <w:style w:type="character" w:customStyle="1" w:styleId="Char1">
    <w:name w:val="批注文字 Char"/>
    <w:basedOn w:val="a2"/>
    <w:link w:val="a6"/>
    <w:uiPriority w:val="99"/>
    <w:semiHidden/>
    <w:qFormat/>
    <w:locked/>
    <w:rPr>
      <w:rFonts w:ascii="宋体" w:eastAsia="宋体"/>
      <w:sz w:val="34"/>
      <w:lang w:val="en-US" w:eastAsia="zh-CN"/>
    </w:rPr>
  </w:style>
  <w:style w:type="character" w:customStyle="1" w:styleId="Char0">
    <w:name w:val="批注主题 Char"/>
    <w:basedOn w:val="Char1"/>
    <w:link w:val="a5"/>
    <w:uiPriority w:val="99"/>
    <w:semiHidden/>
    <w:qFormat/>
    <w:locked/>
    <w:rPr>
      <w:rFonts w:ascii="宋体" w:eastAsia="宋体"/>
      <w:b/>
      <w:kern w:val="2"/>
      <w:sz w:val="24"/>
      <w:lang w:val="en-US" w:eastAsia="zh-CN"/>
    </w:rPr>
  </w:style>
  <w:style w:type="character" w:customStyle="1" w:styleId="Char2">
    <w:name w:val="文档结构图 Char"/>
    <w:basedOn w:val="a2"/>
    <w:link w:val="a7"/>
    <w:uiPriority w:val="99"/>
    <w:semiHidden/>
    <w:qFormat/>
    <w:locked/>
    <w:rPr>
      <w:kern w:val="2"/>
      <w:sz w:val="24"/>
      <w:shd w:val="clear" w:color="auto" w:fill="000080"/>
    </w:rPr>
  </w:style>
  <w:style w:type="character" w:customStyle="1" w:styleId="3Char">
    <w:name w:val="正文文本 3 Char"/>
    <w:basedOn w:val="a2"/>
    <w:link w:val="30"/>
    <w:uiPriority w:val="99"/>
    <w:qFormat/>
    <w:locked/>
    <w:rPr>
      <w:kern w:val="2"/>
      <w:sz w:val="16"/>
    </w:rPr>
  </w:style>
  <w:style w:type="character" w:customStyle="1" w:styleId="Char3">
    <w:name w:val="正文文本 Char"/>
    <w:basedOn w:val="a2"/>
    <w:link w:val="a8"/>
    <w:uiPriority w:val="99"/>
    <w:qFormat/>
    <w:locked/>
    <w:rPr>
      <w:b/>
      <w:kern w:val="2"/>
      <w:sz w:val="24"/>
    </w:rPr>
  </w:style>
  <w:style w:type="character" w:customStyle="1" w:styleId="Char4">
    <w:name w:val="正文文本缩进 Char"/>
    <w:basedOn w:val="a2"/>
    <w:link w:val="a9"/>
    <w:uiPriority w:val="99"/>
    <w:qFormat/>
    <w:locked/>
    <w:rPr>
      <w:kern w:val="2"/>
      <w:sz w:val="24"/>
    </w:rPr>
  </w:style>
  <w:style w:type="character" w:customStyle="1" w:styleId="Char5">
    <w:name w:val="纯文本 Char"/>
    <w:basedOn w:val="a2"/>
    <w:link w:val="ab"/>
    <w:uiPriority w:val="99"/>
    <w:qFormat/>
    <w:locked/>
    <w:rPr>
      <w:rFonts w:ascii="宋体" w:hAnsi="Courier New"/>
      <w:kern w:val="2"/>
      <w:sz w:val="21"/>
    </w:rPr>
  </w:style>
  <w:style w:type="character" w:customStyle="1" w:styleId="Char6">
    <w:name w:val="日期 Char"/>
    <w:basedOn w:val="a2"/>
    <w:link w:val="ac"/>
    <w:uiPriority w:val="99"/>
    <w:qFormat/>
    <w:locked/>
    <w:rPr>
      <w:rFonts w:ascii="宋体" w:hAnsi="Courier New"/>
      <w:kern w:val="2"/>
      <w:sz w:val="32"/>
    </w:rPr>
  </w:style>
  <w:style w:type="character" w:customStyle="1" w:styleId="2Char0">
    <w:name w:val="正文文本缩进 2 Char"/>
    <w:basedOn w:val="a2"/>
    <w:link w:val="20"/>
    <w:uiPriority w:val="99"/>
    <w:qFormat/>
    <w:locked/>
    <w:rPr>
      <w:rFonts w:ascii="宋体" w:eastAsia="宋体"/>
      <w:kern w:val="2"/>
      <w:sz w:val="24"/>
    </w:rPr>
  </w:style>
  <w:style w:type="character" w:customStyle="1" w:styleId="Char7">
    <w:name w:val="批注框文本 Char"/>
    <w:basedOn w:val="a2"/>
    <w:link w:val="ad"/>
    <w:uiPriority w:val="99"/>
    <w:semiHidden/>
    <w:qFormat/>
    <w:locked/>
    <w:rPr>
      <w:kern w:val="2"/>
      <w:sz w:val="18"/>
    </w:rPr>
  </w:style>
  <w:style w:type="character" w:customStyle="1" w:styleId="Char8">
    <w:name w:val="页脚 Char"/>
    <w:basedOn w:val="a2"/>
    <w:link w:val="ae"/>
    <w:uiPriority w:val="99"/>
    <w:qFormat/>
    <w:locked/>
    <w:rPr>
      <w:kern w:val="2"/>
      <w:sz w:val="18"/>
    </w:rPr>
  </w:style>
  <w:style w:type="character" w:customStyle="1" w:styleId="Char9">
    <w:name w:val="页眉 Char"/>
    <w:basedOn w:val="a2"/>
    <w:link w:val="af"/>
    <w:uiPriority w:val="99"/>
    <w:qFormat/>
    <w:locked/>
    <w:rPr>
      <w:rFonts w:eastAsia="宋体"/>
      <w:kern w:val="2"/>
      <w:sz w:val="18"/>
      <w:lang w:val="en-US" w:eastAsia="zh-CN"/>
    </w:rPr>
  </w:style>
  <w:style w:type="character" w:customStyle="1" w:styleId="3Char0">
    <w:name w:val="正文文本缩进 3 Char"/>
    <w:basedOn w:val="a2"/>
    <w:link w:val="32"/>
    <w:uiPriority w:val="99"/>
    <w:qFormat/>
    <w:locked/>
    <w:rPr>
      <w:rFonts w:ascii="宋体"/>
      <w:b/>
      <w:kern w:val="2"/>
      <w:sz w:val="24"/>
    </w:rPr>
  </w:style>
  <w:style w:type="character" w:customStyle="1" w:styleId="2Char1">
    <w:name w:val="正文文本 2 Char"/>
    <w:basedOn w:val="a2"/>
    <w:link w:val="22"/>
    <w:uiPriority w:val="99"/>
    <w:qFormat/>
    <w:locked/>
    <w:rPr>
      <w:kern w:val="2"/>
      <w:sz w:val="24"/>
    </w:rPr>
  </w:style>
  <w:style w:type="character" w:customStyle="1" w:styleId="HTMLChar">
    <w:name w:val="HTML 预设格式 Char"/>
    <w:basedOn w:val="a2"/>
    <w:link w:val="HTML"/>
    <w:uiPriority w:val="99"/>
    <w:qFormat/>
    <w:locked/>
    <w:rPr>
      <w:rFonts w:ascii="Arial Unicode MS" w:eastAsia="Times New Roman" w:hAnsi="Arial Unicode MS"/>
      <w:color w:val="000000"/>
    </w:rPr>
  </w:style>
  <w:style w:type="character" w:customStyle="1" w:styleId="Chara">
    <w:name w:val="标题 Char"/>
    <w:basedOn w:val="a2"/>
    <w:link w:val="af1"/>
    <w:uiPriority w:val="99"/>
    <w:qFormat/>
    <w:locked/>
    <w:rPr>
      <w:rFonts w:ascii="Arial" w:eastAsia="隶书" w:hAnsi="Arial"/>
      <w:b/>
      <w:kern w:val="2"/>
      <w:sz w:val="32"/>
    </w:rPr>
  </w:style>
  <w:style w:type="character" w:customStyle="1" w:styleId="11">
    <w:name w:val="访问过的超链接1"/>
    <w:uiPriority w:val="99"/>
    <w:qFormat/>
    <w:rPr>
      <w:color w:val="800080"/>
      <w:u w:val="single"/>
    </w:rPr>
  </w:style>
  <w:style w:type="character" w:customStyle="1" w:styleId="Char">
    <w:name w:val="正文缩进 Char"/>
    <w:link w:val="a1"/>
    <w:uiPriority w:val="99"/>
    <w:qFormat/>
    <w:locked/>
    <w:rPr>
      <w:rFonts w:eastAsia="宋体"/>
      <w:kern w:val="2"/>
      <w:sz w:val="21"/>
      <w:lang w:val="en-US" w:eastAsia="zh-CN"/>
    </w:rPr>
  </w:style>
  <w:style w:type="character" w:customStyle="1" w:styleId="3Char2">
    <w:name w:val="标题 3 Char"/>
    <w:uiPriority w:val="99"/>
    <w:qFormat/>
    <w:rPr>
      <w:rFonts w:ascii="黑体" w:eastAsia="黑体"/>
      <w:sz w:val="30"/>
    </w:rPr>
  </w:style>
  <w:style w:type="paragraph" w:customStyle="1" w:styleId="af6">
    <w:name w:val="图"/>
    <w:basedOn w:val="a0"/>
    <w:uiPriority w:val="99"/>
    <w:qFormat/>
    <w:pPr>
      <w:keepNext/>
      <w:widowControl w:val="0"/>
      <w:adjustRightInd w:val="0"/>
      <w:snapToGrid w:val="0"/>
      <w:spacing w:before="60" w:after="60" w:line="300" w:lineRule="auto"/>
      <w:jc w:val="center"/>
    </w:pPr>
    <w:rPr>
      <w:spacing w:val="20"/>
      <w:szCs w:val="20"/>
    </w:rPr>
  </w:style>
  <w:style w:type="paragraph" w:customStyle="1" w:styleId="CharCharCharChar">
    <w:name w:val="Char Char Char Char"/>
    <w:basedOn w:val="a0"/>
    <w:uiPriority w:val="99"/>
    <w:qFormat/>
    <w:pPr>
      <w:spacing w:after="160" w:line="240" w:lineRule="exact"/>
    </w:pPr>
    <w:rPr>
      <w:rFonts w:ascii="Verdana" w:eastAsia="仿宋_GB2312" w:hAnsi="Verdana"/>
      <w:szCs w:val="20"/>
      <w:lang w:eastAsia="en-US"/>
    </w:rPr>
  </w:style>
  <w:style w:type="paragraph" w:customStyle="1" w:styleId="af7">
    <w:name w:val="È¡ÀÊ¡ÎÄ¡À¾"/>
    <w:basedOn w:val="a0"/>
    <w:uiPriority w:val="99"/>
    <w:qFormat/>
    <w:pPr>
      <w:overflowPunct w:val="0"/>
      <w:autoSpaceDE w:val="0"/>
      <w:autoSpaceDN w:val="0"/>
      <w:adjustRightInd w:val="0"/>
      <w:textAlignment w:val="baseline"/>
    </w:pPr>
    <w:rPr>
      <w:szCs w:val="20"/>
    </w:rPr>
  </w:style>
  <w:style w:type="paragraph" w:customStyle="1" w:styleId="12">
    <w:name w:val="列出段落1"/>
    <w:basedOn w:val="a0"/>
    <w:uiPriority w:val="99"/>
    <w:qFormat/>
    <w:pPr>
      <w:widowControl w:val="0"/>
      <w:ind w:firstLineChars="200" w:firstLine="420"/>
      <w:jc w:val="both"/>
    </w:pPr>
    <w:rPr>
      <w:rFonts w:ascii="Calibri" w:hAnsi="Calibri"/>
      <w:kern w:val="2"/>
      <w:sz w:val="21"/>
      <w:szCs w:val="22"/>
    </w:rPr>
  </w:style>
  <w:style w:type="paragraph" w:customStyle="1" w:styleId="CharChar">
    <w:name w:val="Char Char"/>
    <w:basedOn w:val="a0"/>
    <w:uiPriority w:val="99"/>
    <w:qFormat/>
    <w:pPr>
      <w:widowControl w:val="0"/>
      <w:jc w:val="both"/>
    </w:pPr>
    <w:rPr>
      <w:rFonts w:ascii="Tahoma" w:hAnsi="Tahoma"/>
      <w:kern w:val="2"/>
      <w:szCs w:val="20"/>
    </w:rPr>
  </w:style>
  <w:style w:type="paragraph" w:customStyle="1" w:styleId="Style55">
    <w:name w:val="_Style 55"/>
    <w:next w:val="a0"/>
    <w:uiPriority w:val="99"/>
    <w:qFormat/>
    <w:pPr>
      <w:widowControl w:val="0"/>
      <w:jc w:val="both"/>
    </w:pPr>
    <w:rPr>
      <w:kern w:val="2"/>
      <w:sz w:val="21"/>
      <w:szCs w:val="24"/>
    </w:rPr>
  </w:style>
  <w:style w:type="paragraph" w:customStyle="1" w:styleId="CharCharCharCharChar">
    <w:name w:val="Char Char Char Char Char"/>
    <w:basedOn w:val="a0"/>
    <w:uiPriority w:val="99"/>
    <w:qFormat/>
    <w:pPr>
      <w:widowControl w:val="0"/>
      <w:jc w:val="both"/>
    </w:pPr>
    <w:rPr>
      <w:rFonts w:ascii="Tahoma" w:hAnsi="Tahoma"/>
      <w:kern w:val="2"/>
      <w:szCs w:val="20"/>
    </w:rPr>
  </w:style>
  <w:style w:type="paragraph" w:customStyle="1" w:styleId="Style51">
    <w:name w:val="_Style 51"/>
    <w:basedOn w:val="a0"/>
    <w:uiPriority w:val="99"/>
    <w:qFormat/>
    <w:pPr>
      <w:spacing w:after="160" w:line="240" w:lineRule="exact"/>
    </w:pPr>
    <w:rPr>
      <w:kern w:val="2"/>
      <w:sz w:val="21"/>
    </w:rPr>
  </w:style>
  <w:style w:type="paragraph" w:customStyle="1" w:styleId="af8">
    <w:name w:val="文档正文"/>
    <w:basedOn w:val="a0"/>
    <w:uiPriority w:val="99"/>
    <w:qFormat/>
    <w:pPr>
      <w:widowControl w:val="0"/>
      <w:adjustRightInd w:val="0"/>
      <w:spacing w:line="480" w:lineRule="atLeast"/>
      <w:ind w:firstLineChars="200" w:firstLine="567"/>
      <w:jc w:val="both"/>
      <w:textAlignment w:val="baseline"/>
    </w:pPr>
    <w:rPr>
      <w:rFonts w:ascii="长城仿宋"/>
      <w:sz w:val="21"/>
      <w:szCs w:val="20"/>
    </w:rPr>
  </w:style>
  <w:style w:type="paragraph" w:customStyle="1" w:styleId="Charb">
    <w:name w:val="Char"/>
    <w:basedOn w:val="a0"/>
    <w:uiPriority w:val="99"/>
    <w:qFormat/>
    <w:pPr>
      <w:spacing w:after="160" w:line="240" w:lineRule="exact"/>
    </w:pPr>
    <w:rPr>
      <w:rFonts w:ascii="Verdana" w:eastAsia="仿宋_GB2312" w:hAnsi="Verdana"/>
      <w:szCs w:val="20"/>
      <w:lang w:eastAsia="en-US"/>
    </w:rPr>
  </w:style>
  <w:style w:type="paragraph" w:customStyle="1" w:styleId="Style3">
    <w:name w:val="_Style 3"/>
    <w:basedOn w:val="a0"/>
    <w:uiPriority w:val="99"/>
    <w:qFormat/>
    <w:pPr>
      <w:widowControl w:val="0"/>
      <w:ind w:firstLineChars="200" w:firstLine="420"/>
      <w:jc w:val="both"/>
    </w:pPr>
    <w:rPr>
      <w:rFonts w:ascii="Calibri" w:hAnsi="Calibri"/>
      <w:kern w:val="2"/>
      <w:sz w:val="21"/>
      <w:szCs w:val="22"/>
    </w:rPr>
  </w:style>
  <w:style w:type="paragraph" w:customStyle="1" w:styleId="af9">
    <w:name w:val="自定义正文"/>
    <w:basedOn w:val="a0"/>
    <w:uiPriority w:val="99"/>
    <w:qFormat/>
    <w:pPr>
      <w:widowControl w:val="0"/>
      <w:spacing w:afterLines="50"/>
      <w:ind w:leftChars="600" w:left="600"/>
      <w:jc w:val="both"/>
    </w:pPr>
    <w:rPr>
      <w:kern w:val="2"/>
      <w:sz w:val="21"/>
    </w:rPr>
  </w:style>
  <w:style w:type="paragraph" w:customStyle="1" w:styleId="CharCharCharCharChar1">
    <w:name w:val="Char Char Char Char Char1"/>
    <w:basedOn w:val="a0"/>
    <w:uiPriority w:val="99"/>
    <w:qFormat/>
    <w:pPr>
      <w:widowControl w:val="0"/>
      <w:jc w:val="both"/>
    </w:pPr>
    <w:rPr>
      <w:rFonts w:ascii="Tahoma" w:hAnsi="Tahoma"/>
      <w:kern w:val="2"/>
      <w:szCs w:val="20"/>
    </w:rPr>
  </w:style>
  <w:style w:type="paragraph" w:customStyle="1" w:styleId="CharCharCharCharCharCharChar">
    <w:name w:val="Char Char Char Char Char Char Char"/>
    <w:basedOn w:val="a0"/>
    <w:uiPriority w:val="99"/>
    <w:qFormat/>
    <w:pPr>
      <w:spacing w:after="160" w:line="240" w:lineRule="exact"/>
    </w:pPr>
    <w:rPr>
      <w:kern w:val="2"/>
      <w:sz w:val="21"/>
    </w:rPr>
  </w:style>
  <w:style w:type="paragraph" w:customStyle="1" w:styleId="13">
    <w:name w:val="小标题 1"/>
    <w:basedOn w:val="a0"/>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Char10">
    <w:name w:val="Char1"/>
    <w:basedOn w:val="a0"/>
    <w:uiPriority w:val="99"/>
    <w:qFormat/>
    <w:pPr>
      <w:spacing w:after="160" w:line="240" w:lineRule="exact"/>
    </w:pPr>
    <w:rPr>
      <w:rFonts w:ascii="Verdana" w:eastAsia="仿宋_GB2312" w:hAnsi="Verdana"/>
      <w:szCs w:val="20"/>
      <w:lang w:eastAsia="en-US"/>
    </w:rPr>
  </w:style>
  <w:style w:type="paragraph" w:customStyle="1" w:styleId="41">
    <w:name w:val="样式41"/>
    <w:basedOn w:val="a0"/>
    <w:uiPriority w:val="99"/>
    <w:qFormat/>
    <w:pPr>
      <w:widowControl w:val="0"/>
      <w:numPr>
        <w:numId w:val="2"/>
      </w:numPr>
      <w:tabs>
        <w:tab w:val="left" w:pos="945"/>
      </w:tabs>
      <w:spacing w:line="360" w:lineRule="auto"/>
      <w:jc w:val="both"/>
    </w:pPr>
    <w:rPr>
      <w:b/>
      <w:color w:val="000000"/>
      <w:kern w:val="2"/>
      <w:szCs w:val="20"/>
    </w:rPr>
  </w:style>
  <w:style w:type="paragraph" w:customStyle="1" w:styleId="CharCharCharCharCharCharChar1">
    <w:name w:val="Char Char Char Char Char Char Char1"/>
    <w:basedOn w:val="a0"/>
    <w:uiPriority w:val="99"/>
    <w:qFormat/>
    <w:pPr>
      <w:spacing w:after="160" w:line="240" w:lineRule="exact"/>
    </w:pPr>
    <w:rPr>
      <w:kern w:val="2"/>
      <w:sz w:val="21"/>
    </w:rPr>
  </w:style>
  <w:style w:type="paragraph" w:customStyle="1" w:styleId="CharChar1">
    <w:name w:val="Char Char1"/>
    <w:basedOn w:val="a0"/>
    <w:uiPriority w:val="99"/>
    <w:qFormat/>
    <w:pPr>
      <w:widowControl w:val="0"/>
      <w:jc w:val="both"/>
    </w:pPr>
    <w:rPr>
      <w:rFonts w:ascii="Tahoma" w:hAnsi="Tahoma"/>
      <w:kern w:val="2"/>
      <w:szCs w:val="20"/>
    </w:rPr>
  </w:style>
  <w:style w:type="paragraph" w:customStyle="1" w:styleId="TableContents">
    <w:name w:val="Table Contents"/>
    <w:basedOn w:val="a0"/>
    <w:uiPriority w:val="99"/>
    <w:qFormat/>
    <w:pPr>
      <w:widowControl w:val="0"/>
      <w:suppressAutoHyphens/>
      <w:autoSpaceDE w:val="0"/>
      <w:spacing w:after="120"/>
    </w:pPr>
    <w:rPr>
      <w:rFonts w:ascii="Helvetica" w:hAnsi="Helvetica"/>
      <w:kern w:val="1"/>
      <w:sz w:val="20"/>
      <w:szCs w:val="20"/>
    </w:rPr>
  </w:style>
  <w:style w:type="paragraph" w:customStyle="1" w:styleId="CharCharCharChar1">
    <w:name w:val="Char Char Char Char1"/>
    <w:basedOn w:val="a0"/>
    <w:uiPriority w:val="99"/>
    <w:qFormat/>
    <w:pPr>
      <w:spacing w:after="160" w:line="240" w:lineRule="exact"/>
    </w:pPr>
    <w:rPr>
      <w:rFonts w:ascii="Verdana" w:eastAsia="仿宋_GB2312" w:hAnsi="Verdana"/>
      <w:szCs w:val="20"/>
      <w:lang w:eastAsia="en-US"/>
    </w:rPr>
  </w:style>
  <w:style w:type="paragraph" w:customStyle="1" w:styleId="14">
    <w:name w:val="列表段落1"/>
    <w:basedOn w:val="a0"/>
    <w:uiPriority w:val="99"/>
    <w:qFormat/>
    <w:pPr>
      <w:widowControl w:val="0"/>
      <w:ind w:firstLineChars="200" w:firstLine="420"/>
      <w:jc w:val="both"/>
    </w:pPr>
    <w:rPr>
      <w:kern w:val="2"/>
      <w:sz w:val="21"/>
    </w:rPr>
  </w:style>
  <w:style w:type="paragraph" w:styleId="afa">
    <w:name w:val="List Paragraph"/>
    <w:basedOn w:val="a0"/>
    <w:uiPriority w:val="99"/>
    <w:rsid w:val="001C69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0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1358</Words>
  <Characters>7746</Characters>
  <Application>Microsoft Office Word</Application>
  <DocSecurity>0</DocSecurity>
  <Lines>64</Lines>
  <Paragraphs>18</Paragraphs>
  <ScaleCrop>false</ScaleCrop>
  <Company>深圳市清华斯维尔软件科技有限公司</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黄幼明</cp:lastModifiedBy>
  <cp:revision>14</cp:revision>
  <cp:lastPrinted>2017-03-29T09:22:00Z</cp:lastPrinted>
  <dcterms:created xsi:type="dcterms:W3CDTF">2019-12-11T01:19:00Z</dcterms:created>
  <dcterms:modified xsi:type="dcterms:W3CDTF">2019-12-11T11:49:00Z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